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BA7C2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8BF949F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B554C1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814469" w14:textId="77777777" w:rsidR="00F27775" w:rsidRPr="00230D00" w:rsidRDefault="001B5053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</w:t>
      </w:r>
      <w:r w:rsidR="00D6574B">
        <w:rPr>
          <w:rFonts w:ascii="Times New Roman" w:hAnsi="Times New Roman"/>
          <w:noProof/>
          <w:sz w:val="24"/>
          <w:szCs w:val="24"/>
        </w:rPr>
        <w:t>. Чебоксары</w:t>
      </w:r>
    </w:p>
    <w:p w14:paraId="3D2A30E2" w14:textId="77777777" w:rsidR="00F27775" w:rsidRDefault="00FD0F42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24 июня</w:t>
      </w:r>
      <w:r w:rsidR="004F1295">
        <w:rPr>
          <w:rFonts w:ascii="Times New Roman" w:hAnsi="Times New Roman"/>
          <w:noProof/>
          <w:sz w:val="24"/>
          <w:szCs w:val="24"/>
        </w:rPr>
        <w:t xml:space="preserve"> 202</w:t>
      </w:r>
      <w:r w:rsidR="001B5053">
        <w:rPr>
          <w:rFonts w:ascii="Times New Roman" w:hAnsi="Times New Roman"/>
          <w:noProof/>
          <w:sz w:val="24"/>
          <w:szCs w:val="24"/>
        </w:rPr>
        <w:t>6</w:t>
      </w:r>
      <w:r w:rsidR="004F1295">
        <w:rPr>
          <w:rFonts w:ascii="Times New Roman" w:hAnsi="Times New Roman"/>
          <w:noProof/>
          <w:sz w:val="24"/>
          <w:szCs w:val="24"/>
        </w:rPr>
        <w:t xml:space="preserve"> </w:t>
      </w:r>
      <w:r w:rsidR="001B5053">
        <w:rPr>
          <w:rFonts w:ascii="Times New Roman" w:hAnsi="Times New Roman"/>
          <w:noProof/>
          <w:sz w:val="24"/>
          <w:szCs w:val="24"/>
        </w:rPr>
        <w:t>г.</w:t>
      </w:r>
    </w:p>
    <w:p w14:paraId="16A2258C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871E5C" w14:textId="77777777" w:rsidR="00E75524" w:rsidRDefault="0098571B" w:rsidP="00D657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71B">
        <w:rPr>
          <w:rFonts w:ascii="Times New Roman" w:hAnsi="Times New Roman"/>
          <w:sz w:val="24"/>
          <w:szCs w:val="24"/>
        </w:rPr>
        <w:t xml:space="preserve">Финансовый управляющий Смирновой Анастасии Николаевны (дата рождения: 06.07.1978, место рождения: г. Чебоксары Чувашская АССР, СНИЛС: 123-990-789 90, ИНН 212700686856, регистрация по месту жительства: 428037, Чувашская Республика, г Чебоксары, </w:t>
      </w:r>
      <w:proofErr w:type="spellStart"/>
      <w:r w:rsidRPr="0098571B">
        <w:rPr>
          <w:rFonts w:ascii="Times New Roman" w:hAnsi="Times New Roman"/>
          <w:sz w:val="24"/>
          <w:szCs w:val="24"/>
        </w:rPr>
        <w:t>ул</w:t>
      </w:r>
      <w:proofErr w:type="spellEnd"/>
      <w:r w:rsidRPr="0098571B">
        <w:rPr>
          <w:rFonts w:ascii="Times New Roman" w:hAnsi="Times New Roman"/>
          <w:sz w:val="24"/>
          <w:szCs w:val="24"/>
        </w:rPr>
        <w:t xml:space="preserve"> Ленинского Комсомола, д 66, кв 225, ранее присвоенная фамилия - Уткина)  Николаев Дмитрий Николаевич, именуемый в дальнейшем «Организатор торгов», действующий на основании решения Арбитражного суда Чувашской Республики от 11.02.2026 г. (резолютивная часть объявлена 11.02.2026 г.) по делу № А79-10444/2025</w:t>
      </w:r>
      <w:r w:rsidR="00E75524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 (-</w:t>
      </w:r>
      <w:proofErr w:type="spellStart"/>
      <w:r w:rsidR="00E75524">
        <w:rPr>
          <w:rFonts w:ascii="Times New Roman" w:hAnsi="Times New Roman"/>
          <w:sz w:val="24"/>
          <w:szCs w:val="24"/>
        </w:rPr>
        <w:t>ый</w:t>
      </w:r>
      <w:proofErr w:type="spellEnd"/>
      <w:r w:rsidR="00E75524">
        <w:rPr>
          <w:rFonts w:ascii="Times New Roman" w:hAnsi="Times New Roman"/>
          <w:sz w:val="24"/>
          <w:szCs w:val="24"/>
        </w:rPr>
        <w:t>, -</w:t>
      </w:r>
      <w:proofErr w:type="spellStart"/>
      <w:r w:rsidR="00E75524">
        <w:rPr>
          <w:rFonts w:ascii="Times New Roman" w:hAnsi="Times New Roman"/>
          <w:sz w:val="24"/>
          <w:szCs w:val="24"/>
        </w:rPr>
        <w:t>ая</w:t>
      </w:r>
      <w:proofErr w:type="spellEnd"/>
      <w:r w:rsidR="00E75524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0BA49999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A544D2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5BE3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14:paraId="134DF5A6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1.1. В соответствии с условиями настоящего Договора Заявитель для участия в торгах по продаже ____________________________________ (далее Имущество), перечисляет задаток. </w:t>
      </w:r>
    </w:p>
    <w:p w14:paraId="30D58E1D" w14:textId="77777777"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(название имущества должника, № лота )                                                           </w:t>
      </w:r>
    </w:p>
    <w:p w14:paraId="0BB9B9D7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1B35A2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Размер задатка ____________________.</w:t>
      </w:r>
    </w:p>
    <w:p w14:paraId="01E58177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45E36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Указанные денежные средства перечисляются на расчетный счет Оператора электронной площадки: </w:t>
      </w:r>
    </w:p>
    <w:p w14:paraId="28BF2F5D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Филиал "Корпоративный" ПАО "</w:t>
      </w:r>
      <w:proofErr w:type="spellStart"/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Совкомбанк</w:t>
      </w:r>
      <w:proofErr w:type="spellEnd"/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"</w:t>
      </w:r>
    </w:p>
    <w:p w14:paraId="4988C2EC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р/с 40702810012020599878</w:t>
      </w:r>
    </w:p>
    <w:p w14:paraId="1EAAC428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к/с 30101810445250000360 в ГУ Банка России по ЦФО</w:t>
      </w:r>
    </w:p>
    <w:p w14:paraId="18340601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БИК 044525360</w:t>
      </w:r>
    </w:p>
    <w:p w14:paraId="1ED7152E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Получатель: ООО «СОПТ-ЮЭТП»</w:t>
      </w:r>
    </w:p>
    <w:p w14:paraId="3C543DC2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ИНН получателя: 3444181058</w:t>
      </w:r>
    </w:p>
    <w:p w14:paraId="06D21039" w14:textId="77777777" w:rsid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КПП получателя: 772901001</w:t>
      </w:r>
    </w:p>
    <w:p w14:paraId="43C51EE4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1.2. Задаток вносится Заявителем в счет обеспечения обязательств по заключению договора купли-продажи по итогам торгов, не переходит в собственность Оператору электронной площадки, а подлежит перечислению в пользу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или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возврату Заявителю в соответствии с условиями настоящего Договора. </w:t>
      </w:r>
    </w:p>
    <w:p w14:paraId="7C3EF5E7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6CA066" w14:textId="77777777" w:rsidR="00F15BE3" w:rsidRPr="00F15BE3" w:rsidRDefault="00F15BE3" w:rsidP="00F15BE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внесения задатков</w:t>
      </w:r>
    </w:p>
    <w:p w14:paraId="605217BC" w14:textId="77777777" w:rsidR="00F15BE3" w:rsidRPr="00F15BE3" w:rsidRDefault="00F15BE3" w:rsidP="00F15BE3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65675B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2.1. Задаток, указанный в п. 1.1. настоящего Договора, считается внесенным с даты поступления всей суммы задатка. С указанного момента Заявка Заявителя на участие в торгах считается принятой. </w:t>
      </w:r>
    </w:p>
    <w:p w14:paraId="753AE2A6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2.2.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задатка, является выписка с указанного в п. 1.1.настоящего Договора счета, либо квитанция к приходно-кассовому ордеру. </w:t>
      </w:r>
    </w:p>
    <w:p w14:paraId="6F15FD47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2.3. На денежные средства, перечисленные в соответствии с настоящим Договором, проценты не начисляются.</w:t>
      </w:r>
    </w:p>
    <w:p w14:paraId="39A27A1D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293384FA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Порядок возврата и удержания задатка</w:t>
      </w:r>
    </w:p>
    <w:p w14:paraId="38812783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4DD5AB60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lastRenderedPageBreak/>
        <w:t xml:space="preserve">3.1. Задаток возвращается Заявителю в случае и в сроки, которые установлены в 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п.п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. 3.2.-3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настоящего Договора. </w:t>
      </w:r>
    </w:p>
    <w:p w14:paraId="191C531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В случае если Заявитель не будет допущен к участию в торгах,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 даты оформления Организатором торгов протокола об определении участников торгов.</w:t>
      </w:r>
    </w:p>
    <w:p w14:paraId="6EACBC06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3.3. В случае если Заявитель участвовал в торгах, но не выиграл их,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73B61921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3.4. Внесенный Заявителем задаток засчитывается в счет оплаты приобретаемого на торгах Имущества при подписании в установленном порядке с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договора купли-продажи имущества по итогам проведения открытых торгов.</w:t>
      </w:r>
    </w:p>
    <w:p w14:paraId="2BEEF70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3.5. В случае отказа или уклонения Заявителя от подписания договора купли-продажи в течение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5 (П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яти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дней с даты получения предложения конкурсного управляющего о заключении договора внесенный задаток ему не возвращается. </w:t>
      </w:r>
    </w:p>
    <w:p w14:paraId="0986D07C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13F8E6D6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Срок действия настоящего договора</w:t>
      </w:r>
    </w:p>
    <w:p w14:paraId="4EBC65A6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2C947D34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4.1. Настоящий Договор вступает в силу с момента его подписания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 прекращает свое действие после исполнения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своих обязательств по нему.</w:t>
      </w:r>
    </w:p>
    <w:p w14:paraId="5793FCF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4.2. Все возможные споры и разногласия, связанные с исполнением настоящего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оговора, будут разрешаться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14:paraId="635BAD93" w14:textId="77777777" w:rsidR="00F15BE3" w:rsidRPr="00C778B8" w:rsidRDefault="00F15BE3" w:rsidP="00C7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4.3. Настоящий Договор составлен в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2 (Д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вух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экземплярах, имеющих одинаковую юридическую силу, по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 (О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дному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каждой из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.</w:t>
      </w:r>
    </w:p>
    <w:p w14:paraId="4F1EBC30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 xml:space="preserve">5. Реквизиты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торон</w:t>
      </w:r>
      <w:proofErr w:type="spellEnd"/>
    </w:p>
    <w:p w14:paraId="69266AD5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575"/>
      </w:tblGrid>
      <w:tr w:rsidR="00F15BE3" w:rsidRPr="00F15BE3" w14:paraId="3B4A244D" w14:textId="77777777" w:rsidTr="00C778B8">
        <w:trPr>
          <w:trHeight w:val="2687"/>
        </w:trPr>
        <w:tc>
          <w:tcPr>
            <w:tcW w:w="5148" w:type="dxa"/>
          </w:tcPr>
          <w:p w14:paraId="01DD4EB7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14:paraId="22217416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«Специализированная организация по проведению торгов - Южная Электронная Торговая Площадка»</w:t>
            </w:r>
          </w:p>
          <w:p w14:paraId="786F2CE8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C1ACAF9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121069, Российская Федерация, г. Москва, Борисоглебский переулок, дом 13, стр. 1</w:t>
            </w:r>
          </w:p>
          <w:p w14:paraId="0AE994B1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/>
                <w:sz w:val="20"/>
                <w:szCs w:val="20"/>
                <w:lang w:val="x-none" w:eastAsia="ru-RU"/>
              </w:rPr>
            </w:pPr>
          </w:p>
        </w:tc>
        <w:tc>
          <w:tcPr>
            <w:tcW w:w="5148" w:type="dxa"/>
          </w:tcPr>
          <w:p w14:paraId="3DFA02CC" w14:textId="77777777" w:rsidR="00F15BE3" w:rsidRPr="00F15BE3" w:rsidRDefault="00F15BE3" w:rsidP="00F15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Заявитель:</w:t>
            </w:r>
          </w:p>
        </w:tc>
      </w:tr>
    </w:tbl>
    <w:p w14:paraId="265F6FCC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50A613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6. Подписи Сторон</w:t>
      </w:r>
    </w:p>
    <w:p w14:paraId="4EFFECE3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ООО «СОПТ-ЮЭТП»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Заявитель </w:t>
      </w:r>
    </w:p>
    <w:p w14:paraId="4B2F8CF7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A3FCB06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  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________________  </w:t>
      </w:r>
    </w:p>
    <w:p w14:paraId="7C5CA993" w14:textId="77777777" w:rsidR="00F15BE3" w:rsidRPr="00F15BE3" w:rsidRDefault="00F15BE3" w:rsidP="00F15BE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МП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МП </w:t>
      </w:r>
    </w:p>
    <w:p w14:paraId="09E26B1C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33CAA4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F17408" w14:textId="77777777" w:rsidR="0057727A" w:rsidRDefault="0057727A" w:rsidP="00230D00">
      <w:pPr>
        <w:spacing w:after="0" w:line="240" w:lineRule="auto"/>
      </w:pPr>
      <w:r>
        <w:separator/>
      </w:r>
    </w:p>
  </w:endnote>
  <w:endnote w:type="continuationSeparator" w:id="0">
    <w:p w14:paraId="63DD13C1" w14:textId="77777777" w:rsidR="0057727A" w:rsidRDefault="0057727A" w:rsidP="00230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70C7F" w14:textId="77777777" w:rsidR="0057727A" w:rsidRDefault="0057727A" w:rsidP="00230D00">
      <w:pPr>
        <w:spacing w:after="0" w:line="240" w:lineRule="auto"/>
      </w:pPr>
      <w:r>
        <w:separator/>
      </w:r>
    </w:p>
  </w:footnote>
  <w:footnote w:type="continuationSeparator" w:id="0">
    <w:p w14:paraId="12449DFC" w14:textId="77777777" w:rsidR="0057727A" w:rsidRDefault="0057727A" w:rsidP="00230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9CFC4" w14:textId="77777777" w:rsidR="00230D00" w:rsidRDefault="00230D00">
    <w:pPr>
      <w:pStyle w:val="a4"/>
    </w:pPr>
    <w:r>
      <w:t xml:space="preserve">                                                                                                                                                                          </w:t>
    </w:r>
    <w:r w:rsidRPr="00230D00"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C2375A"/>
    <w:multiLevelType w:val="hybridMultilevel"/>
    <w:tmpl w:val="E6D8AC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55BF9"/>
    <w:rsid w:val="001B5053"/>
    <w:rsid w:val="001F21C3"/>
    <w:rsid w:val="00230D00"/>
    <w:rsid w:val="0023545D"/>
    <w:rsid w:val="00403628"/>
    <w:rsid w:val="00412179"/>
    <w:rsid w:val="0046686D"/>
    <w:rsid w:val="0049059C"/>
    <w:rsid w:val="004C5F7C"/>
    <w:rsid w:val="004F1295"/>
    <w:rsid w:val="0057643B"/>
    <w:rsid w:val="0057727A"/>
    <w:rsid w:val="00582FEA"/>
    <w:rsid w:val="005A44DE"/>
    <w:rsid w:val="00614239"/>
    <w:rsid w:val="00633086"/>
    <w:rsid w:val="006C0BDC"/>
    <w:rsid w:val="006C2CF0"/>
    <w:rsid w:val="007373FF"/>
    <w:rsid w:val="00746499"/>
    <w:rsid w:val="00774411"/>
    <w:rsid w:val="007D27E9"/>
    <w:rsid w:val="00803A5A"/>
    <w:rsid w:val="008824E6"/>
    <w:rsid w:val="008A4210"/>
    <w:rsid w:val="008C3FF4"/>
    <w:rsid w:val="008C49EB"/>
    <w:rsid w:val="009174A2"/>
    <w:rsid w:val="0098571B"/>
    <w:rsid w:val="009E0E7E"/>
    <w:rsid w:val="009F402A"/>
    <w:rsid w:val="00A856F7"/>
    <w:rsid w:val="00AB5424"/>
    <w:rsid w:val="00AC2501"/>
    <w:rsid w:val="00AC4A53"/>
    <w:rsid w:val="00B120CD"/>
    <w:rsid w:val="00B36621"/>
    <w:rsid w:val="00B73E04"/>
    <w:rsid w:val="00C653A0"/>
    <w:rsid w:val="00C778B8"/>
    <w:rsid w:val="00CE4B37"/>
    <w:rsid w:val="00D04F6F"/>
    <w:rsid w:val="00D554D6"/>
    <w:rsid w:val="00D6574B"/>
    <w:rsid w:val="00E75524"/>
    <w:rsid w:val="00EA3322"/>
    <w:rsid w:val="00EB49A8"/>
    <w:rsid w:val="00F15BE3"/>
    <w:rsid w:val="00F27775"/>
    <w:rsid w:val="00F52B63"/>
    <w:rsid w:val="00FA7BF6"/>
    <w:rsid w:val="00FD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5295"/>
  <w15:chartTrackingRefBased/>
  <w15:docId w15:val="{F00C7F0A-A9C0-4F6A-AA0D-73168D94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30D0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30D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dcterms:created xsi:type="dcterms:W3CDTF">2026-07-06T11:32:00Z</dcterms:created>
  <dcterms:modified xsi:type="dcterms:W3CDTF">2026-07-06T11:32:00Z</dcterms:modified>
</cp:coreProperties>
</file>