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1B0" w:rsidRDefault="006661F9">
      <w:pPr>
        <w:pStyle w:val="1"/>
        <w:spacing w:before="75"/>
        <w:ind w:left="1" w:right="139" w:firstLine="0"/>
        <w:jc w:val="center"/>
      </w:pPr>
      <w:r>
        <w:rPr>
          <w:spacing w:val="-2"/>
        </w:rPr>
        <w:t>ДОГОВОР</w:t>
      </w:r>
      <w:r>
        <w:rPr>
          <w:spacing w:val="12"/>
        </w:rPr>
        <w:t xml:space="preserve"> </w:t>
      </w:r>
      <w:r>
        <w:rPr>
          <w:spacing w:val="-2"/>
        </w:rPr>
        <w:t>КУПЛИ-ПРОДАЖИ</w:t>
      </w:r>
    </w:p>
    <w:p w:rsidR="00E931B0" w:rsidRDefault="00206E05" w:rsidP="00206E05">
      <w:pPr>
        <w:pStyle w:val="a3"/>
        <w:tabs>
          <w:tab w:val="left" w:pos="5807"/>
          <w:tab w:val="left" w:pos="6691"/>
          <w:tab w:val="left" w:pos="8931"/>
        </w:tabs>
        <w:spacing w:before="237"/>
        <w:ind w:firstLine="0"/>
      </w:pPr>
      <w:r>
        <w:rPr>
          <w:spacing w:val="-2"/>
        </w:rPr>
        <w:t>г.</w:t>
      </w:r>
      <w:r w:rsidRPr="00206E05">
        <w:rPr>
          <w:spacing w:val="-2"/>
        </w:rPr>
        <w:t xml:space="preserve"> </w:t>
      </w:r>
      <w:r>
        <w:rPr>
          <w:spacing w:val="-2"/>
        </w:rPr>
        <w:t>Красноярск</w:t>
      </w:r>
      <w:r w:rsidR="006661F9">
        <w:tab/>
      </w:r>
      <w:r>
        <w:t xml:space="preserve"> </w:t>
      </w:r>
      <w:proofErr w:type="gramStart"/>
      <w:r>
        <w:t xml:space="preserve">   </w:t>
      </w:r>
      <w:r w:rsidR="006661F9">
        <w:rPr>
          <w:spacing w:val="-10"/>
        </w:rPr>
        <w:t>«</w:t>
      </w:r>
      <w:proofErr w:type="gramEnd"/>
      <w:r w:rsidR="006661F9">
        <w:rPr>
          <w:u w:val="single"/>
        </w:rPr>
        <w:tab/>
      </w:r>
      <w:r w:rsidR="006661F9">
        <w:t xml:space="preserve">» </w:t>
      </w:r>
      <w:r w:rsidR="006661F9">
        <w:rPr>
          <w:u w:val="single"/>
        </w:rPr>
        <w:tab/>
      </w:r>
      <w:r w:rsidR="00D0138E">
        <w:t>2026</w:t>
      </w:r>
      <w:r w:rsidR="006661F9">
        <w:t xml:space="preserve"> </w:t>
      </w:r>
      <w:r w:rsidR="006661F9">
        <w:rPr>
          <w:spacing w:val="-5"/>
        </w:rPr>
        <w:t>г.</w:t>
      </w:r>
    </w:p>
    <w:p w:rsidR="00E931B0" w:rsidRDefault="00E931B0">
      <w:pPr>
        <w:pStyle w:val="a3"/>
        <w:ind w:left="0" w:firstLine="0"/>
        <w:jc w:val="left"/>
      </w:pPr>
    </w:p>
    <w:p w:rsidR="00F73C79" w:rsidRDefault="006661F9" w:rsidP="00F73C79">
      <w:pPr>
        <w:pStyle w:val="a3"/>
        <w:spacing w:before="1"/>
        <w:ind w:right="277"/>
        <w:rPr>
          <w:spacing w:val="37"/>
        </w:rPr>
      </w:pPr>
      <w:r>
        <w:t xml:space="preserve">Конкурсный управляющий </w:t>
      </w:r>
      <w:r w:rsidR="00D0138E" w:rsidRPr="00D0138E">
        <w:t xml:space="preserve">ООО "СИБИРСКАЯ КОМПАНИЯ РАЗВЕДКИ НЕДР" (ОГРН 1182468058684, ИНН 2463115556) </w:t>
      </w:r>
      <w:r w:rsidR="00F73C79" w:rsidRPr="00F73C79">
        <w:t>Полякова Елена Евгеньевна (ИНН: 246500724758; регистрационный номер в реестре арбитражных управляющих, являющихся членами Союза «МЦАУ» - 99; регистрационный номер в сводном государственном реестре арбитражных управляющих - 11624; почтовый адрес: 660111, Красноярский край, г. Красноярск, у</w:t>
      </w:r>
      <w:r w:rsidR="00F73C79">
        <w:t>л. Тельмана, дом № 30, оф. 225), действующая</w:t>
      </w:r>
      <w:r>
        <w:t xml:space="preserve"> на основании Определения </w:t>
      </w:r>
      <w:r w:rsidR="00D0138E" w:rsidRPr="00D0138E">
        <w:t xml:space="preserve">Арбитражного суда Красноярского края от 14.08.2025г. по делу № А33-6885/2024 </w:t>
      </w:r>
      <w:r>
        <w:t>с</w:t>
      </w:r>
      <w:r>
        <w:rPr>
          <w:spacing w:val="38"/>
        </w:rPr>
        <w:t xml:space="preserve"> </w:t>
      </w:r>
      <w:r>
        <w:t>одной</w:t>
      </w:r>
      <w:r>
        <w:rPr>
          <w:spacing w:val="37"/>
        </w:rPr>
        <w:t xml:space="preserve"> </w:t>
      </w:r>
      <w:r>
        <w:t>стороны,</w:t>
      </w:r>
      <w:r>
        <w:rPr>
          <w:spacing w:val="37"/>
        </w:rPr>
        <w:t xml:space="preserve"> </w:t>
      </w:r>
    </w:p>
    <w:p w:rsidR="00E931B0" w:rsidRDefault="00F73C79" w:rsidP="00F73C79">
      <w:pPr>
        <w:pStyle w:val="a3"/>
        <w:spacing w:before="1"/>
        <w:ind w:right="277"/>
      </w:pPr>
      <w:r>
        <w:t xml:space="preserve">и </w:t>
      </w:r>
      <w:r w:rsidR="006661F9">
        <w:rPr>
          <w:u w:val="single"/>
        </w:rPr>
        <w:tab/>
      </w:r>
      <w:r>
        <w:rPr>
          <w:u w:val="single"/>
        </w:rPr>
        <w:t>_______________________________________________________________________________________________________________</w:t>
      </w:r>
      <w:r w:rsidR="006661F9">
        <w:t>,</w:t>
      </w:r>
      <w:r w:rsidR="006661F9">
        <w:rPr>
          <w:spacing w:val="27"/>
        </w:rPr>
        <w:t xml:space="preserve"> </w:t>
      </w:r>
      <w:r w:rsidR="006661F9">
        <w:t>именуемое</w:t>
      </w:r>
      <w:r w:rsidR="006661F9">
        <w:rPr>
          <w:spacing w:val="32"/>
        </w:rPr>
        <w:t xml:space="preserve"> </w:t>
      </w:r>
      <w:r w:rsidR="006661F9">
        <w:t>(-</w:t>
      </w:r>
      <w:proofErr w:type="spellStart"/>
      <w:r w:rsidR="006661F9">
        <w:t>ый</w:t>
      </w:r>
      <w:proofErr w:type="spellEnd"/>
      <w:r w:rsidR="006661F9">
        <w:t>,</w:t>
      </w:r>
      <w:r w:rsidR="006661F9">
        <w:rPr>
          <w:spacing w:val="32"/>
        </w:rPr>
        <w:t xml:space="preserve"> </w:t>
      </w:r>
      <w:r w:rsidR="006661F9">
        <w:t>-</w:t>
      </w:r>
      <w:proofErr w:type="spellStart"/>
      <w:r w:rsidR="006661F9">
        <w:t>ая</w:t>
      </w:r>
      <w:proofErr w:type="spellEnd"/>
      <w:r w:rsidR="006661F9">
        <w:t>)</w:t>
      </w:r>
      <w:r w:rsidR="006661F9">
        <w:rPr>
          <w:spacing w:val="31"/>
        </w:rPr>
        <w:t xml:space="preserve"> </w:t>
      </w:r>
      <w:r w:rsidR="006661F9">
        <w:t>в</w:t>
      </w:r>
      <w:r w:rsidR="006661F9">
        <w:rPr>
          <w:spacing w:val="31"/>
        </w:rPr>
        <w:t xml:space="preserve"> </w:t>
      </w:r>
      <w:r w:rsidR="006661F9">
        <w:rPr>
          <w:spacing w:val="-2"/>
        </w:rPr>
        <w:t>дальнейшем</w:t>
      </w:r>
    </w:p>
    <w:p w:rsidR="00E931B0" w:rsidRDefault="006661F9">
      <w:pPr>
        <w:pStyle w:val="a3"/>
        <w:tabs>
          <w:tab w:val="left" w:pos="3458"/>
          <w:tab w:val="left" w:pos="7563"/>
        </w:tabs>
        <w:spacing w:line="242" w:lineRule="auto"/>
        <w:ind w:right="282" w:firstLine="0"/>
      </w:pPr>
      <w:r>
        <w:t>«Покупатель»,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лице</w:t>
      </w:r>
      <w:r>
        <w:rPr>
          <w:spacing w:val="41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действующего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основании</w:t>
      </w:r>
      <w:r>
        <w:rPr>
          <w:spacing w:val="37"/>
        </w:rPr>
        <w:t xml:space="preserve"> </w:t>
      </w:r>
      <w:r>
        <w:rPr>
          <w:u w:val="single"/>
        </w:rPr>
        <w:tab/>
      </w:r>
      <w:r>
        <w:t>, с другой стороны, вместе именуемые «Стороны», заключили настоящий договор о нижеследующем:</w:t>
      </w:r>
    </w:p>
    <w:p w:rsidR="00E931B0" w:rsidRDefault="00E931B0">
      <w:pPr>
        <w:pStyle w:val="a3"/>
        <w:spacing w:before="20"/>
        <w:ind w:left="0" w:firstLine="0"/>
        <w:jc w:val="left"/>
      </w:pPr>
    </w:p>
    <w:p w:rsidR="00E931B0" w:rsidRDefault="006661F9">
      <w:pPr>
        <w:pStyle w:val="1"/>
        <w:numPr>
          <w:ilvl w:val="0"/>
          <w:numId w:val="3"/>
        </w:numPr>
        <w:tabs>
          <w:tab w:val="left" w:pos="4271"/>
        </w:tabs>
        <w:ind w:left="4271" w:hanging="347"/>
        <w:jc w:val="both"/>
      </w:pPr>
      <w:r>
        <w:t>Предмет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557"/>
        </w:tabs>
        <w:spacing w:before="35"/>
        <w:ind w:right="276" w:firstLine="707"/>
      </w:pPr>
      <w: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spacing w:val="-3"/>
        </w:rPr>
        <w:t xml:space="preserve"> </w:t>
      </w:r>
      <w:r w:rsidR="00D0138E">
        <w:t>_____________________________________________________________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262"/>
        </w:tabs>
        <w:ind w:right="276" w:firstLine="707"/>
      </w:pPr>
      <w:r>
        <w:t>Настоящий договор заключается Сторонами в порядке, установленном Федеральным законом от</w:t>
      </w:r>
      <w:r>
        <w:rPr>
          <w:spacing w:val="-1"/>
        </w:rPr>
        <w:t xml:space="preserve"> </w:t>
      </w:r>
      <w:r>
        <w:t>26.10.2002 N</w:t>
      </w:r>
      <w:r>
        <w:rPr>
          <w:spacing w:val="-1"/>
        </w:rPr>
        <w:t xml:space="preserve"> </w:t>
      </w:r>
      <w:r>
        <w:t xml:space="preserve">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D0138E">
        <w:t>______________</w:t>
      </w:r>
      <w:r>
        <w:t xml:space="preserve">года на Электронная Торговая Площадка «Южная Электронная Торговая Площадка», размещенной на сайте </w:t>
      </w:r>
      <w:hyperlink r:id="rId5">
        <w:r>
          <w:rPr>
            <w:color w:val="467885"/>
            <w:u w:val="single" w:color="467885"/>
          </w:rPr>
          <w:t>https://torgibankrot.ru/</w:t>
        </w:r>
      </w:hyperlink>
      <w:r>
        <w:rPr>
          <w:color w:val="467885"/>
        </w:rPr>
        <w:t xml:space="preserve"> </w:t>
      </w:r>
      <w:r>
        <w:t>в сети Интернет.</w:t>
      </w:r>
    </w:p>
    <w:p w:rsidR="00E931B0" w:rsidRDefault="006661F9">
      <w:pPr>
        <w:pStyle w:val="1"/>
        <w:numPr>
          <w:ilvl w:val="0"/>
          <w:numId w:val="3"/>
        </w:numPr>
        <w:tabs>
          <w:tab w:val="left" w:pos="4131"/>
        </w:tabs>
        <w:spacing w:before="252"/>
        <w:ind w:left="4131" w:hanging="347"/>
        <w:jc w:val="left"/>
      </w:pPr>
      <w:r>
        <w:t>Обязанности</w:t>
      </w:r>
      <w:r>
        <w:rPr>
          <w:spacing w:val="-10"/>
        </w:rPr>
        <w:t xml:space="preserve"> </w:t>
      </w:r>
      <w:r>
        <w:rPr>
          <w:spacing w:val="-2"/>
        </w:rPr>
        <w:t>Сторон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237"/>
        </w:tabs>
        <w:spacing w:before="2"/>
        <w:ind w:left="1237" w:hanging="386"/>
      </w:pPr>
      <w:r>
        <w:t>Продавец</w:t>
      </w:r>
      <w:r>
        <w:rPr>
          <w:spacing w:val="-8"/>
        </w:rPr>
        <w:t xml:space="preserve"> </w:t>
      </w:r>
      <w:r>
        <w:rPr>
          <w:spacing w:val="-2"/>
        </w:rPr>
        <w:t>обязан:</w:t>
      </w:r>
    </w:p>
    <w:p w:rsidR="00E931B0" w:rsidRDefault="006661F9">
      <w:pPr>
        <w:pStyle w:val="a4"/>
        <w:numPr>
          <w:ilvl w:val="2"/>
          <w:numId w:val="3"/>
        </w:numPr>
        <w:tabs>
          <w:tab w:val="left" w:pos="1482"/>
        </w:tabs>
        <w:ind w:right="282" w:firstLine="707"/>
      </w:pPr>
      <w:r>
        <w:t>Подготовить Имущество к передаче, включая составление передаточного акта, указанного в п.</w:t>
      </w:r>
      <w:r>
        <w:rPr>
          <w:spacing w:val="40"/>
        </w:rPr>
        <w:t xml:space="preserve"> </w:t>
      </w:r>
      <w:r>
        <w:t>4.1. настоящего договора.</w:t>
      </w:r>
    </w:p>
    <w:p w:rsidR="00E931B0" w:rsidRDefault="006661F9">
      <w:pPr>
        <w:pStyle w:val="a4"/>
        <w:numPr>
          <w:ilvl w:val="2"/>
          <w:numId w:val="3"/>
        </w:numPr>
        <w:tabs>
          <w:tab w:val="left" w:pos="1415"/>
        </w:tabs>
        <w:ind w:right="283" w:firstLine="707"/>
      </w:pPr>
      <w:r>
        <w:t xml:space="preserve">Передать Покупателю Имущество по акту в срок, установленный п. 4.2. настоящего </w:t>
      </w:r>
      <w:r>
        <w:rPr>
          <w:spacing w:val="-2"/>
        </w:rPr>
        <w:t>договора.</w:t>
      </w:r>
    </w:p>
    <w:p w:rsidR="00E931B0" w:rsidRDefault="006661F9">
      <w:pPr>
        <w:pStyle w:val="a4"/>
        <w:numPr>
          <w:ilvl w:val="2"/>
          <w:numId w:val="3"/>
        </w:numPr>
        <w:tabs>
          <w:tab w:val="left" w:pos="1528"/>
        </w:tabs>
        <w:ind w:right="278" w:firstLine="707"/>
      </w:pPr>
      <w:r>
        <w:t>Представить Покупателю все документы необходимые для государственной регистрации</w:t>
      </w:r>
      <w:r>
        <w:rPr>
          <w:spacing w:val="-3"/>
        </w:rPr>
        <w:t xml:space="preserve"> </w:t>
      </w:r>
      <w:r>
        <w:t>перехода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собственности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Имущество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Едином</w:t>
      </w:r>
      <w:r>
        <w:rPr>
          <w:spacing w:val="-3"/>
        </w:rPr>
        <w:t xml:space="preserve"> </w:t>
      </w:r>
      <w:r>
        <w:t>государственном</w:t>
      </w:r>
      <w:r>
        <w:rPr>
          <w:spacing w:val="-3"/>
        </w:rPr>
        <w:t xml:space="preserve"> </w:t>
      </w:r>
      <w:r>
        <w:t>реестре</w:t>
      </w:r>
      <w:r>
        <w:rPr>
          <w:spacing w:val="-3"/>
        </w:rPr>
        <w:t xml:space="preserve"> </w:t>
      </w:r>
      <w:r>
        <w:t>прав на недвижимое имущество и сделок с ним.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237"/>
        </w:tabs>
        <w:spacing w:line="252" w:lineRule="exact"/>
        <w:ind w:left="1237" w:hanging="386"/>
      </w:pPr>
      <w:r>
        <w:t>Покупатель</w:t>
      </w:r>
      <w:r>
        <w:rPr>
          <w:spacing w:val="-8"/>
        </w:rPr>
        <w:t xml:space="preserve"> </w:t>
      </w:r>
      <w:r>
        <w:rPr>
          <w:spacing w:val="-2"/>
        </w:rPr>
        <w:t>обязан:</w:t>
      </w:r>
    </w:p>
    <w:p w:rsidR="00E931B0" w:rsidRDefault="006661F9">
      <w:pPr>
        <w:pStyle w:val="a4"/>
        <w:numPr>
          <w:ilvl w:val="2"/>
          <w:numId w:val="3"/>
        </w:numPr>
        <w:tabs>
          <w:tab w:val="left" w:pos="1571"/>
        </w:tabs>
        <w:ind w:right="282" w:firstLine="707"/>
      </w:pPr>
      <w:r>
        <w:t>Оплатить цену, указанную в п. 3.1. настоящего договора, в порядке, предусмотренном</w:t>
      </w:r>
      <w:r>
        <w:rPr>
          <w:spacing w:val="40"/>
        </w:rPr>
        <w:t xml:space="preserve"> </w:t>
      </w:r>
      <w:r>
        <w:t>настоящим договором.</w:t>
      </w:r>
    </w:p>
    <w:p w:rsidR="00E931B0" w:rsidRDefault="006661F9">
      <w:pPr>
        <w:pStyle w:val="a4"/>
        <w:numPr>
          <w:ilvl w:val="2"/>
          <w:numId w:val="3"/>
        </w:numPr>
        <w:tabs>
          <w:tab w:val="left" w:pos="1430"/>
        </w:tabs>
        <w:ind w:right="281" w:firstLine="707"/>
      </w:pPr>
      <w:r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</w:t>
      </w:r>
      <w:r>
        <w:rPr>
          <w:spacing w:val="-4"/>
        </w:rPr>
        <w:t>акт.</w:t>
      </w:r>
    </w:p>
    <w:p w:rsidR="00E931B0" w:rsidRDefault="006661F9">
      <w:pPr>
        <w:pStyle w:val="a4"/>
        <w:numPr>
          <w:ilvl w:val="2"/>
          <w:numId w:val="3"/>
        </w:numPr>
        <w:tabs>
          <w:tab w:val="left" w:pos="1516"/>
        </w:tabs>
        <w:ind w:right="279" w:firstLine="707"/>
      </w:pPr>
      <w:r>
        <w:t>За свой счет осуществить все действия, необходимые для государственной регистрации</w:t>
      </w:r>
      <w:r>
        <w:rPr>
          <w:spacing w:val="-3"/>
        </w:rPr>
        <w:t xml:space="preserve"> </w:t>
      </w:r>
      <w:r>
        <w:t>перехода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собственности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Имущество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Едином</w:t>
      </w:r>
      <w:r>
        <w:rPr>
          <w:spacing w:val="-3"/>
        </w:rPr>
        <w:t xml:space="preserve"> </w:t>
      </w:r>
      <w:r>
        <w:t>государственном</w:t>
      </w:r>
      <w:r>
        <w:rPr>
          <w:spacing w:val="-3"/>
        </w:rPr>
        <w:t xml:space="preserve"> </w:t>
      </w:r>
      <w:r>
        <w:t>реестре</w:t>
      </w:r>
      <w:r>
        <w:rPr>
          <w:spacing w:val="-3"/>
        </w:rPr>
        <w:t xml:space="preserve"> </w:t>
      </w:r>
      <w:r>
        <w:t>прав на недвижимое имущество и сделок с ним.</w:t>
      </w:r>
    </w:p>
    <w:p w:rsidR="00E931B0" w:rsidRDefault="00E931B0">
      <w:pPr>
        <w:pStyle w:val="a3"/>
        <w:ind w:left="0" w:firstLine="0"/>
        <w:jc w:val="left"/>
      </w:pPr>
    </w:p>
    <w:p w:rsidR="00E931B0" w:rsidRDefault="006661F9">
      <w:pPr>
        <w:pStyle w:val="1"/>
        <w:numPr>
          <w:ilvl w:val="0"/>
          <w:numId w:val="3"/>
        </w:numPr>
        <w:tabs>
          <w:tab w:val="left" w:pos="2912"/>
        </w:tabs>
        <w:ind w:left="2912" w:hanging="347"/>
        <w:jc w:val="left"/>
      </w:pPr>
      <w:r>
        <w:t>Стоимость</w:t>
      </w:r>
      <w:r>
        <w:rPr>
          <w:spacing w:val="-6"/>
        </w:rPr>
        <w:t xml:space="preserve"> </w:t>
      </w:r>
      <w:r>
        <w:t>Имущества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rPr>
          <w:spacing w:val="-2"/>
        </w:rPr>
        <w:t>оплаты</w:t>
      </w:r>
    </w:p>
    <w:p w:rsidR="00E931B0" w:rsidRDefault="00E931B0">
      <w:pPr>
        <w:pStyle w:val="1"/>
        <w:jc w:val="left"/>
        <w:sectPr w:rsidR="00E931B0">
          <w:type w:val="continuous"/>
          <w:pgSz w:w="11910" w:h="16840"/>
          <w:pgMar w:top="1040" w:right="566" w:bottom="280" w:left="1559" w:header="720" w:footer="720" w:gutter="0"/>
          <w:cols w:space="720"/>
        </w:sectPr>
      </w:pPr>
    </w:p>
    <w:p w:rsidR="00E931B0" w:rsidRDefault="006661F9">
      <w:pPr>
        <w:pStyle w:val="a4"/>
        <w:numPr>
          <w:ilvl w:val="1"/>
          <w:numId w:val="3"/>
        </w:numPr>
        <w:tabs>
          <w:tab w:val="left" w:pos="1301"/>
          <w:tab w:val="left" w:pos="6393"/>
          <w:tab w:val="left" w:pos="8074"/>
        </w:tabs>
        <w:spacing w:before="73"/>
        <w:ind w:left="1301" w:hanging="450"/>
      </w:pPr>
      <w:r>
        <w:lastRenderedPageBreak/>
        <w:t>Общая</w:t>
      </w:r>
      <w:r>
        <w:rPr>
          <w:spacing w:val="78"/>
        </w:rPr>
        <w:t xml:space="preserve"> </w:t>
      </w:r>
      <w:r>
        <w:t>стоимость</w:t>
      </w:r>
      <w:r>
        <w:rPr>
          <w:spacing w:val="78"/>
        </w:rPr>
        <w:t xml:space="preserve"> </w:t>
      </w:r>
      <w:r>
        <w:t>Имущества</w:t>
      </w:r>
      <w:r>
        <w:rPr>
          <w:spacing w:val="76"/>
        </w:rPr>
        <w:t xml:space="preserve"> </w:t>
      </w:r>
      <w:r>
        <w:t>составляет</w:t>
      </w:r>
      <w:r>
        <w:rPr>
          <w:spacing w:val="64"/>
        </w:rPr>
        <w:t xml:space="preserve"> </w:t>
      </w: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t>)</w:t>
      </w:r>
      <w:r>
        <w:rPr>
          <w:spacing w:val="64"/>
        </w:rPr>
        <w:t xml:space="preserve"> </w:t>
      </w:r>
      <w:r>
        <w:t>руб.</w:t>
      </w:r>
      <w:r>
        <w:rPr>
          <w:spacing w:val="64"/>
        </w:rPr>
        <w:t xml:space="preserve"> </w:t>
      </w:r>
      <w:r>
        <w:rPr>
          <w:spacing w:val="79"/>
          <w:u w:val="single"/>
        </w:rPr>
        <w:t xml:space="preserve">  </w:t>
      </w:r>
      <w:r>
        <w:rPr>
          <w:spacing w:val="13"/>
        </w:rPr>
        <w:t xml:space="preserve"> </w:t>
      </w:r>
      <w:r>
        <w:rPr>
          <w:spacing w:val="-4"/>
        </w:rPr>
        <w:t>коп.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334"/>
          <w:tab w:val="left" w:pos="5027"/>
          <w:tab w:val="left" w:pos="6632"/>
        </w:tabs>
        <w:spacing w:before="1"/>
        <w:ind w:right="277" w:firstLine="707"/>
      </w:pPr>
      <w:r>
        <w:t>Задаток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сумме</w:t>
      </w:r>
      <w:r>
        <w:rPr>
          <w:spacing w:val="96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(</w:t>
      </w:r>
      <w:r>
        <w:rPr>
          <w:u w:val="single"/>
        </w:rPr>
        <w:tab/>
      </w:r>
      <w:r>
        <w:t xml:space="preserve">) руб. </w:t>
      </w:r>
      <w:r>
        <w:rPr>
          <w:spacing w:val="314"/>
          <w:u w:val="single"/>
        </w:rPr>
        <w:t xml:space="preserve"> </w:t>
      </w:r>
      <w:r>
        <w:rPr>
          <w:spacing w:val="44"/>
        </w:rPr>
        <w:t xml:space="preserve"> </w:t>
      </w:r>
      <w: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251"/>
          <w:tab w:val="left" w:pos="8216"/>
          <w:tab w:val="left" w:pos="8972"/>
        </w:tabs>
        <w:ind w:left="1251" w:hanging="400"/>
      </w:pPr>
      <w:r>
        <w:t>За</w:t>
      </w:r>
      <w:r>
        <w:rPr>
          <w:spacing w:val="15"/>
        </w:rPr>
        <w:t xml:space="preserve"> </w:t>
      </w:r>
      <w:r>
        <w:t>вычетом</w:t>
      </w:r>
      <w:r>
        <w:rPr>
          <w:spacing w:val="14"/>
        </w:rPr>
        <w:t xml:space="preserve"> </w:t>
      </w:r>
      <w:r>
        <w:t>суммы</w:t>
      </w:r>
      <w:r>
        <w:rPr>
          <w:spacing w:val="15"/>
        </w:rPr>
        <w:t xml:space="preserve"> </w:t>
      </w:r>
      <w:r>
        <w:t>задатка</w:t>
      </w:r>
      <w:r>
        <w:rPr>
          <w:spacing w:val="16"/>
        </w:rPr>
        <w:t xml:space="preserve"> </w:t>
      </w:r>
      <w:r>
        <w:t>Покупатель</w:t>
      </w:r>
      <w:r>
        <w:rPr>
          <w:spacing w:val="15"/>
        </w:rPr>
        <w:t xml:space="preserve"> </w:t>
      </w:r>
      <w:r>
        <w:t>должен</w:t>
      </w:r>
      <w:r>
        <w:rPr>
          <w:spacing w:val="12"/>
        </w:rPr>
        <w:t xml:space="preserve"> </w:t>
      </w:r>
      <w:r>
        <w:t>уплатить</w:t>
      </w:r>
      <w:r>
        <w:rPr>
          <w:spacing w:val="14"/>
        </w:rPr>
        <w:t xml:space="preserve">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>)</w:t>
      </w:r>
      <w:r>
        <w:rPr>
          <w:spacing w:val="15"/>
        </w:rPr>
        <w:t xml:space="preserve"> </w:t>
      </w:r>
      <w:r>
        <w:rPr>
          <w:spacing w:val="-4"/>
        </w:rPr>
        <w:t>руб.</w:t>
      </w:r>
    </w:p>
    <w:p w:rsidR="00E931B0" w:rsidRDefault="006661F9">
      <w:pPr>
        <w:pStyle w:val="a3"/>
        <w:spacing w:before="1"/>
        <w:ind w:right="281" w:firstLine="0"/>
      </w:pPr>
      <w:r>
        <w:rPr>
          <w:spacing w:val="80"/>
          <w:w w:val="150"/>
          <w:u w:val="single"/>
        </w:rPr>
        <w:t xml:space="preserve"> </w:t>
      </w:r>
      <w:r>
        <w:rPr>
          <w:spacing w:val="-36"/>
          <w:w w:val="150"/>
        </w:rPr>
        <w:t xml:space="preserve"> </w:t>
      </w:r>
      <w: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931B0" w:rsidRDefault="00E931B0">
      <w:pPr>
        <w:pStyle w:val="a3"/>
        <w:ind w:left="0" w:firstLine="0"/>
        <w:jc w:val="left"/>
      </w:pPr>
    </w:p>
    <w:p w:rsidR="00E931B0" w:rsidRDefault="006661F9">
      <w:pPr>
        <w:pStyle w:val="1"/>
        <w:numPr>
          <w:ilvl w:val="0"/>
          <w:numId w:val="3"/>
        </w:numPr>
        <w:tabs>
          <w:tab w:val="left" w:pos="4100"/>
        </w:tabs>
        <w:spacing w:line="252" w:lineRule="exact"/>
        <w:ind w:left="4100" w:hanging="347"/>
        <w:jc w:val="both"/>
      </w:pPr>
      <w:r>
        <w:t>Передача</w:t>
      </w:r>
      <w:r>
        <w:rPr>
          <w:spacing w:val="-5"/>
        </w:rPr>
        <w:t xml:space="preserve"> </w:t>
      </w:r>
      <w:r>
        <w:rPr>
          <w:spacing w:val="-2"/>
        </w:rPr>
        <w:t>Имущества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346"/>
        </w:tabs>
        <w:ind w:right="281" w:firstLine="707"/>
      </w:pPr>
      <w: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250"/>
        </w:tabs>
        <w:ind w:right="278" w:firstLine="707"/>
      </w:pPr>
      <w: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284"/>
        </w:tabs>
        <w:ind w:right="277" w:firstLine="707"/>
      </w:pPr>
      <w: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329"/>
        </w:tabs>
        <w:ind w:right="280" w:firstLine="707"/>
      </w:pPr>
      <w:r>
        <w:t>Риск случайной гибели или случайного повреждения Имущества переходят на Покупателя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момента</w:t>
      </w:r>
      <w:r>
        <w:rPr>
          <w:spacing w:val="-1"/>
        </w:rPr>
        <w:t xml:space="preserve"> </w:t>
      </w:r>
      <w:r>
        <w:t>подписания</w:t>
      </w:r>
      <w:r>
        <w:rPr>
          <w:spacing w:val="-2"/>
        </w:rPr>
        <w:t xml:space="preserve"> </w:t>
      </w:r>
      <w:r>
        <w:t>сторонами</w:t>
      </w:r>
      <w:r>
        <w:rPr>
          <w:spacing w:val="40"/>
        </w:rPr>
        <w:t xml:space="preserve"> </w:t>
      </w:r>
      <w:r>
        <w:t>передаточного</w:t>
      </w:r>
      <w:r>
        <w:rPr>
          <w:spacing w:val="-1"/>
        </w:rPr>
        <w:t xml:space="preserve"> </w:t>
      </w:r>
      <w:r>
        <w:t>акта,</w:t>
      </w:r>
      <w:r>
        <w:rPr>
          <w:spacing w:val="-3"/>
        </w:rPr>
        <w:t xml:space="preserve"> </w:t>
      </w:r>
      <w:r>
        <w:t>указанного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4.1.</w:t>
      </w:r>
      <w:r>
        <w:rPr>
          <w:spacing w:val="-1"/>
        </w:rPr>
        <w:t xml:space="preserve"> </w:t>
      </w:r>
      <w:r>
        <w:t xml:space="preserve">настоящего </w:t>
      </w:r>
      <w:r>
        <w:rPr>
          <w:spacing w:val="-2"/>
        </w:rPr>
        <w:t>договора.</w:t>
      </w:r>
    </w:p>
    <w:p w:rsidR="00E931B0" w:rsidRDefault="00E931B0">
      <w:pPr>
        <w:pStyle w:val="a3"/>
        <w:spacing w:before="1"/>
        <w:ind w:left="0" w:firstLine="0"/>
        <w:jc w:val="left"/>
      </w:pPr>
    </w:p>
    <w:p w:rsidR="00E931B0" w:rsidRDefault="006661F9">
      <w:pPr>
        <w:pStyle w:val="1"/>
        <w:numPr>
          <w:ilvl w:val="0"/>
          <w:numId w:val="3"/>
        </w:numPr>
        <w:tabs>
          <w:tab w:val="left" w:pos="3922"/>
        </w:tabs>
        <w:spacing w:line="252" w:lineRule="exact"/>
        <w:ind w:left="3922" w:hanging="347"/>
        <w:jc w:val="both"/>
      </w:pPr>
      <w:r>
        <w:t>Ответственность</w:t>
      </w:r>
      <w:r>
        <w:rPr>
          <w:spacing w:val="-8"/>
        </w:rPr>
        <w:t xml:space="preserve"> </w:t>
      </w:r>
      <w:r>
        <w:rPr>
          <w:spacing w:val="-2"/>
        </w:rPr>
        <w:t>Сторон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613"/>
        </w:tabs>
        <w:ind w:right="280" w:firstLine="707"/>
      </w:pPr>
      <w: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>
        <w:rPr>
          <w:spacing w:val="40"/>
        </w:rPr>
        <w:t xml:space="preserve"> </w:t>
      </w:r>
      <w:r>
        <w:t>Российской Федерации и настоящим Договором.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613"/>
        </w:tabs>
        <w:ind w:right="281" w:firstLine="707"/>
      </w:pPr>
      <w: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931B0" w:rsidRDefault="006661F9">
      <w:pPr>
        <w:pStyle w:val="a3"/>
        <w:ind w:right="282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>
        <w:rPr>
          <w:spacing w:val="40"/>
        </w:rPr>
        <w:t xml:space="preserve"> </w:t>
      </w:r>
      <w:r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931B0" w:rsidRDefault="006661F9">
      <w:pPr>
        <w:pStyle w:val="1"/>
        <w:numPr>
          <w:ilvl w:val="0"/>
          <w:numId w:val="3"/>
        </w:numPr>
        <w:tabs>
          <w:tab w:val="left" w:pos="3728"/>
        </w:tabs>
        <w:spacing w:before="252"/>
        <w:ind w:left="3728" w:hanging="347"/>
        <w:jc w:val="both"/>
      </w:pPr>
      <w:r>
        <w:t>Заключительные</w:t>
      </w:r>
      <w:r>
        <w:rPr>
          <w:spacing w:val="-11"/>
        </w:rPr>
        <w:t xml:space="preserve"> </w:t>
      </w:r>
      <w:r>
        <w:rPr>
          <w:spacing w:val="-2"/>
        </w:rPr>
        <w:t>положения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557"/>
        </w:tabs>
        <w:spacing w:before="2"/>
        <w:ind w:right="282" w:firstLine="707"/>
      </w:pPr>
      <w:r>
        <w:t>Настоящий Договор вступает в силу с момента его подписания и прекращает свое действие при:</w:t>
      </w:r>
    </w:p>
    <w:p w:rsidR="00E931B0" w:rsidRDefault="006661F9">
      <w:pPr>
        <w:pStyle w:val="a4"/>
        <w:numPr>
          <w:ilvl w:val="0"/>
          <w:numId w:val="2"/>
        </w:numPr>
        <w:tabs>
          <w:tab w:val="left" w:pos="977"/>
        </w:tabs>
        <w:spacing w:line="252" w:lineRule="exact"/>
        <w:ind w:left="977" w:hanging="126"/>
      </w:pPr>
      <w:r>
        <w:t>надлежащем</w:t>
      </w:r>
      <w:r>
        <w:rPr>
          <w:spacing w:val="-9"/>
        </w:rPr>
        <w:t xml:space="preserve"> </w:t>
      </w:r>
      <w:r>
        <w:t>исполнении</w:t>
      </w:r>
      <w:r>
        <w:rPr>
          <w:spacing w:val="-8"/>
        </w:rPr>
        <w:t xml:space="preserve"> </w:t>
      </w:r>
      <w:r>
        <w:t>Сторонами</w:t>
      </w:r>
      <w:r>
        <w:rPr>
          <w:spacing w:val="-8"/>
        </w:rPr>
        <w:t xml:space="preserve"> </w:t>
      </w:r>
      <w:r>
        <w:t>своих</w:t>
      </w:r>
      <w:r>
        <w:rPr>
          <w:spacing w:val="-8"/>
        </w:rPr>
        <w:t xml:space="preserve"> </w:t>
      </w:r>
      <w:r>
        <w:rPr>
          <w:spacing w:val="-2"/>
        </w:rPr>
        <w:t>обязательств;</w:t>
      </w:r>
    </w:p>
    <w:p w:rsidR="00E931B0" w:rsidRDefault="006661F9">
      <w:pPr>
        <w:pStyle w:val="a4"/>
        <w:numPr>
          <w:ilvl w:val="0"/>
          <w:numId w:val="2"/>
        </w:numPr>
        <w:tabs>
          <w:tab w:val="left" w:pos="979"/>
        </w:tabs>
        <w:ind w:right="277" w:firstLine="707"/>
      </w:pPr>
      <w:r>
        <w:t>расторжении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предусмотренных</w:t>
      </w:r>
      <w:r>
        <w:rPr>
          <w:spacing w:val="-1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настоящим Договором случаях.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557"/>
        </w:tabs>
        <w:ind w:right="282" w:firstLine="707"/>
      </w:pPr>
      <w: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Новосибирской области.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557"/>
        </w:tabs>
        <w:ind w:right="281" w:firstLine="707"/>
      </w:pPr>
      <w: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931B0" w:rsidRDefault="006661F9">
      <w:pPr>
        <w:pStyle w:val="a4"/>
        <w:numPr>
          <w:ilvl w:val="1"/>
          <w:numId w:val="3"/>
        </w:numPr>
        <w:tabs>
          <w:tab w:val="left" w:pos="1557"/>
        </w:tabs>
        <w:spacing w:before="1"/>
        <w:ind w:right="279" w:firstLine="707"/>
      </w:pPr>
      <w: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931B0" w:rsidRDefault="00E931B0">
      <w:pPr>
        <w:pStyle w:val="a3"/>
        <w:ind w:left="0" w:firstLine="0"/>
        <w:jc w:val="left"/>
      </w:pPr>
    </w:p>
    <w:p w:rsidR="00E931B0" w:rsidRDefault="006661F9">
      <w:pPr>
        <w:pStyle w:val="a4"/>
        <w:numPr>
          <w:ilvl w:val="0"/>
          <w:numId w:val="3"/>
        </w:numPr>
        <w:tabs>
          <w:tab w:val="left" w:pos="4175"/>
        </w:tabs>
        <w:ind w:left="4175"/>
        <w:jc w:val="both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578"/>
      </w:tblGrid>
      <w:tr w:rsidR="00E931B0">
        <w:trPr>
          <w:trHeight w:val="229"/>
        </w:trPr>
        <w:tc>
          <w:tcPr>
            <w:tcW w:w="4820" w:type="dxa"/>
          </w:tcPr>
          <w:p w:rsidR="00E931B0" w:rsidRDefault="006661F9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8" w:type="dxa"/>
          </w:tcPr>
          <w:p w:rsidR="00E931B0" w:rsidRDefault="006661F9"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 w:rsidR="00E931B0">
        <w:trPr>
          <w:trHeight w:val="1840"/>
        </w:trPr>
        <w:tc>
          <w:tcPr>
            <w:tcW w:w="4820" w:type="dxa"/>
          </w:tcPr>
          <w:p w:rsidR="00E931B0" w:rsidRDefault="006661F9">
            <w:pPr>
              <w:pStyle w:val="TableParagraph"/>
              <w:ind w:right="2073"/>
              <w:rPr>
                <w:sz w:val="20"/>
              </w:rPr>
            </w:pPr>
            <w:r>
              <w:rPr>
                <w:sz w:val="20"/>
              </w:rPr>
              <w:t xml:space="preserve">Конкурсный управляющий </w:t>
            </w:r>
            <w:r w:rsidR="00D0138E" w:rsidRPr="00D0138E">
              <w:rPr>
                <w:sz w:val="20"/>
              </w:rPr>
              <w:t>ООО "СИБИРСКАЯ КОМПАНИЯ РАЗВЕДКИ НЕДР"</w:t>
            </w:r>
          </w:p>
          <w:p w:rsidR="00E931B0" w:rsidRDefault="00E931B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E931B0" w:rsidRDefault="00D0138E">
            <w:pPr>
              <w:pStyle w:val="TableParagraph"/>
              <w:spacing w:line="210" w:lineRule="exact"/>
              <w:rPr>
                <w:sz w:val="20"/>
              </w:rPr>
            </w:pPr>
            <w:r w:rsidRPr="00D0138E">
              <w:rPr>
                <w:sz w:val="20"/>
              </w:rPr>
              <w:t>получатель ООО «СКРН» р/</w:t>
            </w:r>
            <w:proofErr w:type="spellStart"/>
            <w:r w:rsidRPr="00D0138E">
              <w:rPr>
                <w:sz w:val="20"/>
              </w:rPr>
              <w:t>сч</w:t>
            </w:r>
            <w:proofErr w:type="spellEnd"/>
            <w:r w:rsidRPr="00D0138E">
              <w:rPr>
                <w:sz w:val="20"/>
              </w:rPr>
              <w:t xml:space="preserve"> 40702810812010982093, ФИЛИАЛ "Корпоративный" ПАО "СОВКОМБАНК" (г. Москва), к/с 30101810445250000360, БИК 044525360, ИНН 5408111250, КПП 540601001.</w:t>
            </w:r>
            <w:bookmarkStart w:id="0" w:name="_GoBack"/>
            <w:bookmarkEnd w:id="0"/>
          </w:p>
        </w:tc>
        <w:tc>
          <w:tcPr>
            <w:tcW w:w="4578" w:type="dxa"/>
          </w:tcPr>
          <w:p w:rsidR="00E931B0" w:rsidRDefault="00E931B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E931B0" w:rsidRDefault="00E931B0">
      <w:pPr>
        <w:pStyle w:val="TableParagraph"/>
        <w:rPr>
          <w:sz w:val="20"/>
        </w:rPr>
        <w:sectPr w:rsidR="00E931B0">
          <w:pgSz w:w="11910" w:h="16840"/>
          <w:pgMar w:top="1040" w:right="566" w:bottom="844" w:left="1559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578"/>
      </w:tblGrid>
      <w:tr w:rsidR="00E931B0">
        <w:trPr>
          <w:trHeight w:val="690"/>
        </w:trPr>
        <w:tc>
          <w:tcPr>
            <w:tcW w:w="4820" w:type="dxa"/>
          </w:tcPr>
          <w:p w:rsidR="00E931B0" w:rsidRDefault="006661F9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lastRenderedPageBreak/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Филиал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"Корпоративный"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ПАО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Совкомбанк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(г. </w:t>
            </w:r>
            <w:r>
              <w:rPr>
                <w:spacing w:val="-2"/>
                <w:sz w:val="20"/>
              </w:rPr>
              <w:t>Москва)</w:t>
            </w:r>
          </w:p>
          <w:p w:rsidR="00E931B0" w:rsidRDefault="006661F9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к/с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30101810445250000360,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044525360</w:t>
            </w:r>
          </w:p>
        </w:tc>
        <w:tc>
          <w:tcPr>
            <w:tcW w:w="4578" w:type="dxa"/>
          </w:tcPr>
          <w:p w:rsidR="00E931B0" w:rsidRDefault="00E931B0">
            <w:pPr>
              <w:pStyle w:val="TableParagraph"/>
              <w:ind w:left="0"/>
              <w:rPr>
                <w:sz w:val="18"/>
              </w:rPr>
            </w:pPr>
          </w:p>
        </w:tc>
      </w:tr>
      <w:tr w:rsidR="00E931B0">
        <w:trPr>
          <w:trHeight w:val="683"/>
        </w:trPr>
        <w:tc>
          <w:tcPr>
            <w:tcW w:w="4820" w:type="dxa"/>
          </w:tcPr>
          <w:p w:rsidR="00E931B0" w:rsidRDefault="00E931B0">
            <w:pPr>
              <w:pStyle w:val="TableParagraph"/>
              <w:ind w:left="0"/>
              <w:rPr>
                <w:b/>
                <w:sz w:val="20"/>
              </w:rPr>
            </w:pPr>
          </w:p>
          <w:p w:rsidR="00E931B0" w:rsidRDefault="006661F9" w:rsidP="00160383">
            <w:pPr>
              <w:pStyle w:val="TableParagraph"/>
              <w:tabs>
                <w:tab w:val="left" w:pos="2281"/>
              </w:tabs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 w:rsidR="00160383">
              <w:rPr>
                <w:sz w:val="20"/>
              </w:rPr>
              <w:t>Полякова Е. Е.</w:t>
            </w:r>
          </w:p>
        </w:tc>
        <w:tc>
          <w:tcPr>
            <w:tcW w:w="4578" w:type="dxa"/>
            <w:tcBorders>
              <w:bottom w:val="single" w:sz="12" w:space="0" w:color="000000"/>
            </w:tcBorders>
          </w:tcPr>
          <w:p w:rsidR="00E931B0" w:rsidRDefault="00E931B0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E931B0" w:rsidRDefault="00E931B0">
      <w:pPr>
        <w:pStyle w:val="TableParagraph"/>
        <w:rPr>
          <w:sz w:val="18"/>
        </w:rPr>
        <w:sectPr w:rsidR="00E931B0">
          <w:type w:val="continuous"/>
          <w:pgSz w:w="11910" w:h="16840"/>
          <w:pgMar w:top="1100" w:right="566" w:bottom="280" w:left="1559" w:header="720" w:footer="720" w:gutter="0"/>
          <w:cols w:space="720"/>
        </w:sectPr>
      </w:pPr>
    </w:p>
    <w:p w:rsidR="00E931B0" w:rsidRDefault="006661F9">
      <w:pPr>
        <w:pStyle w:val="1"/>
        <w:spacing w:before="75"/>
        <w:ind w:right="139" w:firstLine="0"/>
        <w:jc w:val="center"/>
      </w:pPr>
      <w:r>
        <w:lastRenderedPageBreak/>
        <w:t>АКТ</w:t>
      </w:r>
      <w:r>
        <w:rPr>
          <w:spacing w:val="-10"/>
        </w:rPr>
        <w:t xml:space="preserve"> </w:t>
      </w:r>
      <w:r>
        <w:t>ПРИЁМА-</w:t>
      </w:r>
      <w:r>
        <w:rPr>
          <w:spacing w:val="-2"/>
        </w:rPr>
        <w:t>ПЕРЕДАЧИ</w:t>
      </w:r>
    </w:p>
    <w:p w:rsidR="00E931B0" w:rsidRDefault="00E931B0">
      <w:pPr>
        <w:pStyle w:val="a3"/>
        <w:spacing w:before="236"/>
        <w:ind w:left="0" w:firstLine="0"/>
        <w:jc w:val="left"/>
        <w:rPr>
          <w:b/>
        </w:rPr>
      </w:pPr>
    </w:p>
    <w:p w:rsidR="00E931B0" w:rsidRDefault="006661F9">
      <w:pPr>
        <w:pStyle w:val="a3"/>
        <w:tabs>
          <w:tab w:val="left" w:pos="5807"/>
          <w:tab w:val="left" w:pos="6691"/>
          <w:tab w:val="left" w:pos="8224"/>
        </w:tabs>
        <w:ind w:firstLine="0"/>
      </w:pPr>
      <w:r>
        <w:rPr>
          <w:spacing w:val="-2"/>
        </w:rPr>
        <w:t>Новосибирск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2025 </w:t>
      </w:r>
      <w:r>
        <w:rPr>
          <w:spacing w:val="-5"/>
        </w:rPr>
        <w:t>г.</w:t>
      </w:r>
    </w:p>
    <w:p w:rsidR="00E931B0" w:rsidRDefault="00E931B0">
      <w:pPr>
        <w:pStyle w:val="a3"/>
        <w:ind w:left="0" w:firstLine="0"/>
        <w:jc w:val="left"/>
      </w:pPr>
    </w:p>
    <w:p w:rsidR="00E931B0" w:rsidRDefault="00E931B0">
      <w:pPr>
        <w:pStyle w:val="a3"/>
        <w:spacing w:before="2"/>
        <w:ind w:left="0" w:firstLine="0"/>
        <w:jc w:val="left"/>
      </w:pPr>
    </w:p>
    <w:p w:rsidR="00E931B0" w:rsidRDefault="006661F9">
      <w:pPr>
        <w:pStyle w:val="a3"/>
        <w:tabs>
          <w:tab w:val="left" w:pos="7839"/>
        </w:tabs>
        <w:ind w:right="276"/>
      </w:pPr>
      <w:r>
        <w:t>Васильев Артём Геннадьевич, именуемый (-</w:t>
      </w:r>
      <w:proofErr w:type="spellStart"/>
      <w:r>
        <w:t>ая</w:t>
      </w:r>
      <w:proofErr w:type="spellEnd"/>
      <w:r>
        <w:t>)</w:t>
      </w:r>
      <w:r>
        <w:rPr>
          <w:spacing w:val="40"/>
        </w:rPr>
        <w:t xml:space="preserve"> </w:t>
      </w:r>
      <w:r>
        <w:t xml:space="preserve">в дальнейшем «Продавец», в лице финансового управляющего </w:t>
      </w:r>
      <w:proofErr w:type="spellStart"/>
      <w:r>
        <w:t>Гашкина</w:t>
      </w:r>
      <w:proofErr w:type="spellEnd"/>
      <w:r>
        <w:rPr>
          <w:spacing w:val="-2"/>
        </w:rPr>
        <w:t xml:space="preserve"> </w:t>
      </w:r>
      <w:r>
        <w:t>Андрея Анатольевича,</w:t>
      </w:r>
      <w:r>
        <w:rPr>
          <w:spacing w:val="-2"/>
        </w:rPr>
        <w:t xml:space="preserve"> </w:t>
      </w:r>
      <w:r>
        <w:t>действующего</w:t>
      </w:r>
      <w:r>
        <w:rPr>
          <w:spacing w:val="-2"/>
        </w:rPr>
        <w:t xml:space="preserve"> </w:t>
      </w:r>
      <w:r>
        <w:t>на основании решения Арбитражного суда Новосибирской области от 22.10.2024 г. (резолютивная часть объявлена 22.10.2024</w:t>
      </w:r>
      <w:r>
        <w:rPr>
          <w:spacing w:val="-1"/>
        </w:rPr>
        <w:t xml:space="preserve"> </w:t>
      </w:r>
      <w:r>
        <w:t>г.) по делу №</w:t>
      </w:r>
      <w:r>
        <w:rPr>
          <w:spacing w:val="-2"/>
        </w:rPr>
        <w:t xml:space="preserve"> </w:t>
      </w:r>
      <w:r>
        <w:t>А45-21812/2024, с одной стороны,</w:t>
      </w:r>
      <w:r>
        <w:rPr>
          <w:spacing w:val="-1"/>
        </w:rPr>
        <w:t xml:space="preserve"> </w:t>
      </w:r>
      <w:r>
        <w:t xml:space="preserve">и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именуемое</w:t>
      </w:r>
      <w:r>
        <w:rPr>
          <w:spacing w:val="-2"/>
        </w:rPr>
        <w:t xml:space="preserve"> </w:t>
      </w:r>
      <w:r>
        <w:t>(-</w:t>
      </w:r>
      <w:proofErr w:type="spellStart"/>
      <w:r>
        <w:rPr>
          <w:spacing w:val="-5"/>
        </w:rPr>
        <w:t>ый</w:t>
      </w:r>
      <w:proofErr w:type="spellEnd"/>
      <w:r>
        <w:rPr>
          <w:spacing w:val="-5"/>
        </w:rPr>
        <w:t>,</w:t>
      </w:r>
    </w:p>
    <w:p w:rsidR="00E931B0" w:rsidRDefault="006661F9">
      <w:pPr>
        <w:pStyle w:val="a3"/>
        <w:tabs>
          <w:tab w:val="left" w:pos="5235"/>
          <w:tab w:val="left" w:pos="9268"/>
        </w:tabs>
        <w:ind w:right="283" w:firstLine="0"/>
      </w:pPr>
      <w:r>
        <w:t>-</w:t>
      </w:r>
      <w:proofErr w:type="spellStart"/>
      <w:r>
        <w:t>ая</w:t>
      </w:r>
      <w:proofErr w:type="spellEnd"/>
      <w:r>
        <w:t xml:space="preserve">) в дальнейшем «Покупатель», в лице </w:t>
      </w:r>
      <w:r>
        <w:rPr>
          <w:u w:val="single"/>
        </w:rPr>
        <w:tab/>
      </w:r>
      <w:r>
        <w:t xml:space="preserve">, действующего на основании </w:t>
      </w:r>
      <w:r>
        <w:rPr>
          <w:u w:val="single"/>
        </w:rPr>
        <w:tab/>
      </w:r>
      <w:r>
        <w:t>,</w:t>
      </w:r>
      <w:r>
        <w:rPr>
          <w:spacing w:val="-14"/>
        </w:rPr>
        <w:t xml:space="preserve"> </w:t>
      </w:r>
      <w:r>
        <w:t>с другой стороны, вместе именуемые «Стороны», заключили настоящий акт о нижеследующем:</w:t>
      </w:r>
    </w:p>
    <w:p w:rsidR="00E931B0" w:rsidRDefault="00E931B0">
      <w:pPr>
        <w:pStyle w:val="a3"/>
        <w:ind w:left="0" w:firstLine="0"/>
        <w:jc w:val="left"/>
      </w:pPr>
    </w:p>
    <w:p w:rsidR="00E931B0" w:rsidRDefault="006661F9">
      <w:pPr>
        <w:pStyle w:val="a4"/>
        <w:numPr>
          <w:ilvl w:val="0"/>
          <w:numId w:val="1"/>
        </w:numPr>
        <w:tabs>
          <w:tab w:val="left" w:pos="1557"/>
          <w:tab w:val="left" w:pos="7493"/>
          <w:tab w:val="left" w:pos="9040"/>
        </w:tabs>
        <w:ind w:right="277" w:firstLine="707"/>
      </w:pPr>
      <w:r>
        <w:t>Во исполнение п. 2.1.2. Договора купли продажи от 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rPr>
          <w:spacing w:val="-6"/>
        </w:rPr>
        <w:t xml:space="preserve">2025 </w:t>
      </w:r>
      <w:r>
        <w:t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Земельный участок, площадь:1189 кв. м., Россия, Новосибирская область, Первомайский, Новосибирск, СНТ "Облепиха", Восточная, дом 28, кадастровый номер: 54:35:081670:130.</w:t>
      </w:r>
    </w:p>
    <w:p w:rsidR="00E931B0" w:rsidRDefault="006661F9">
      <w:pPr>
        <w:pStyle w:val="a4"/>
        <w:numPr>
          <w:ilvl w:val="0"/>
          <w:numId w:val="1"/>
        </w:numPr>
        <w:tabs>
          <w:tab w:val="left" w:pos="1557"/>
        </w:tabs>
        <w:spacing w:before="1"/>
        <w:ind w:right="280" w:firstLine="707"/>
      </w:pPr>
      <w:r>
        <w:t xml:space="preserve"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</w:t>
      </w:r>
      <w:r>
        <w:rPr>
          <w:spacing w:val="-2"/>
        </w:rPr>
        <w:t>Имущество.</w:t>
      </w:r>
    </w:p>
    <w:p w:rsidR="00E931B0" w:rsidRDefault="006661F9">
      <w:pPr>
        <w:pStyle w:val="a4"/>
        <w:numPr>
          <w:ilvl w:val="0"/>
          <w:numId w:val="1"/>
        </w:numPr>
        <w:tabs>
          <w:tab w:val="left" w:pos="1558"/>
        </w:tabs>
        <w:spacing w:line="252" w:lineRule="exact"/>
        <w:ind w:left="1558" w:hanging="707"/>
      </w:pPr>
      <w:r>
        <w:t>Претензий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состоянию</w:t>
      </w:r>
      <w:r>
        <w:rPr>
          <w:spacing w:val="-5"/>
        </w:rPr>
        <w:t xml:space="preserve"> </w:t>
      </w:r>
      <w:r>
        <w:t>передаваемого</w:t>
      </w:r>
      <w:r>
        <w:rPr>
          <w:spacing w:val="-5"/>
        </w:rPr>
        <w:t xml:space="preserve"> </w:t>
      </w:r>
      <w:r>
        <w:t>Имущества</w:t>
      </w:r>
      <w:r>
        <w:rPr>
          <w:spacing w:val="-7"/>
        </w:rPr>
        <w:t xml:space="preserve"> </w:t>
      </w:r>
      <w:r>
        <w:t>Покупатель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rPr>
          <w:spacing w:val="-2"/>
        </w:rPr>
        <w:t>имеет.</w:t>
      </w:r>
    </w:p>
    <w:p w:rsidR="00E931B0" w:rsidRDefault="006661F9">
      <w:pPr>
        <w:pStyle w:val="a4"/>
        <w:numPr>
          <w:ilvl w:val="0"/>
          <w:numId w:val="1"/>
        </w:numPr>
        <w:tabs>
          <w:tab w:val="left" w:pos="1557"/>
        </w:tabs>
        <w:ind w:right="282" w:firstLine="707"/>
      </w:pPr>
      <w:r>
        <w:t>Риск случайной гибели или случайного повреждения Имущества переходят на Покупателя с момента подписания сторонами</w:t>
      </w:r>
      <w:r>
        <w:rPr>
          <w:spacing w:val="40"/>
        </w:rPr>
        <w:t xml:space="preserve"> </w:t>
      </w:r>
      <w:r>
        <w:t>настоящего акта.</w:t>
      </w:r>
    </w:p>
    <w:p w:rsidR="00E931B0" w:rsidRDefault="006661F9">
      <w:pPr>
        <w:pStyle w:val="a4"/>
        <w:numPr>
          <w:ilvl w:val="0"/>
          <w:numId w:val="1"/>
        </w:numPr>
        <w:tabs>
          <w:tab w:val="left" w:pos="1557"/>
        </w:tabs>
        <w:ind w:right="280" w:firstLine="707"/>
      </w:pPr>
      <w: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931B0" w:rsidRDefault="00E931B0">
      <w:pPr>
        <w:pStyle w:val="a3"/>
        <w:spacing w:before="19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2"/>
        <w:gridCol w:w="3521"/>
        <w:gridCol w:w="1283"/>
      </w:tblGrid>
      <w:tr w:rsidR="00E931B0">
        <w:trPr>
          <w:trHeight w:val="229"/>
        </w:trPr>
        <w:tc>
          <w:tcPr>
            <w:tcW w:w="4782" w:type="dxa"/>
          </w:tcPr>
          <w:p w:rsidR="00E931B0" w:rsidRDefault="006661F9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4" w:type="dxa"/>
            <w:gridSpan w:val="2"/>
          </w:tcPr>
          <w:p w:rsidR="00E931B0" w:rsidRDefault="006661F9"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 w:rsidR="00E931B0">
        <w:trPr>
          <w:trHeight w:val="3220"/>
        </w:trPr>
        <w:tc>
          <w:tcPr>
            <w:tcW w:w="4782" w:type="dxa"/>
          </w:tcPr>
          <w:p w:rsidR="00E931B0" w:rsidRDefault="006661F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Васильев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Артём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Геннадьевич</w:t>
            </w:r>
          </w:p>
          <w:p w:rsidR="00E931B0" w:rsidRDefault="00E931B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E931B0" w:rsidRDefault="006661F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08.04.1971</w:t>
            </w:r>
          </w:p>
          <w:p w:rsidR="00E931B0" w:rsidRDefault="006661F9">
            <w:pPr>
              <w:pStyle w:val="TableParagraph"/>
              <w:spacing w:before="1"/>
              <w:ind w:right="1046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гор.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Новосибирск СНИЛС: 021-530-046 82</w:t>
            </w:r>
          </w:p>
          <w:p w:rsidR="00E931B0" w:rsidRDefault="006661F9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540707018107</w:t>
            </w:r>
          </w:p>
          <w:p w:rsidR="00E931B0" w:rsidRDefault="006661F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 по месту жительства: 630099, Новосибирская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Новосибирск,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Революции, 28, кв. 73</w:t>
            </w:r>
          </w:p>
          <w:p w:rsidR="00E931B0" w:rsidRDefault="006661F9">
            <w:pPr>
              <w:pStyle w:val="TableParagraph"/>
              <w:spacing w:before="1"/>
              <w:ind w:right="92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реквизиты: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Счет: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40817810250188640209, в ФИЛИАЛ "ЦЕНТРАЛЬНЫЙ" ПАО</w:t>
            </w:r>
          </w:p>
          <w:p w:rsidR="00E931B0" w:rsidRDefault="006661F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"СОВКОМБАНК"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(БЕРДСК)</w:t>
            </w:r>
          </w:p>
          <w:p w:rsidR="00E931B0" w:rsidRDefault="006661F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к/с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30101810150040000763,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045004763,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ИНН</w:t>
            </w:r>
          </w:p>
          <w:p w:rsidR="00E931B0" w:rsidRDefault="006661F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БАНКА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4401116480,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КПП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544543001</w:t>
            </w:r>
          </w:p>
        </w:tc>
        <w:tc>
          <w:tcPr>
            <w:tcW w:w="4804" w:type="dxa"/>
            <w:gridSpan w:val="2"/>
          </w:tcPr>
          <w:p w:rsidR="00E931B0" w:rsidRDefault="00E931B0">
            <w:pPr>
              <w:pStyle w:val="TableParagraph"/>
              <w:ind w:left="0"/>
              <w:rPr>
                <w:sz w:val="20"/>
              </w:rPr>
            </w:pPr>
          </w:p>
        </w:tc>
      </w:tr>
      <w:tr w:rsidR="00E931B0">
        <w:trPr>
          <w:trHeight w:val="671"/>
        </w:trPr>
        <w:tc>
          <w:tcPr>
            <w:tcW w:w="4782" w:type="dxa"/>
            <w:vMerge w:val="restart"/>
            <w:tcBorders>
              <w:bottom w:val="single" w:sz="12" w:space="0" w:color="000000"/>
            </w:tcBorders>
          </w:tcPr>
          <w:p w:rsidR="00E931B0" w:rsidRDefault="006661F9">
            <w:pPr>
              <w:pStyle w:val="TableParagraph"/>
              <w:ind w:right="769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Васильева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Артёма </w:t>
            </w:r>
            <w:r>
              <w:rPr>
                <w:spacing w:val="-2"/>
                <w:sz w:val="20"/>
              </w:rPr>
              <w:t>Геннадьевича</w:t>
            </w:r>
          </w:p>
          <w:p w:rsidR="00E931B0" w:rsidRDefault="00E931B0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E931B0" w:rsidRDefault="006661F9">
            <w:pPr>
              <w:pStyle w:val="TableParagraph"/>
              <w:spacing w:line="202" w:lineRule="exact"/>
              <w:ind w:left="2340"/>
              <w:rPr>
                <w:sz w:val="20"/>
              </w:rPr>
            </w:pPr>
            <w:r>
              <w:rPr>
                <w:sz w:val="20"/>
              </w:rPr>
              <w:t>А.А.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Гашкин</w:t>
            </w:r>
            <w:proofErr w:type="spellEnd"/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 w:rsidR="00E931B0" w:rsidRDefault="00E931B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3" w:type="dxa"/>
            <w:vMerge w:val="restart"/>
            <w:tcBorders>
              <w:left w:val="nil"/>
            </w:tcBorders>
          </w:tcPr>
          <w:p w:rsidR="00E931B0" w:rsidRDefault="00E931B0">
            <w:pPr>
              <w:pStyle w:val="TableParagraph"/>
              <w:ind w:left="0"/>
              <w:rPr>
                <w:sz w:val="20"/>
              </w:rPr>
            </w:pPr>
          </w:p>
        </w:tc>
      </w:tr>
      <w:tr w:rsidR="00E931B0">
        <w:trPr>
          <w:trHeight w:val="212"/>
        </w:trPr>
        <w:tc>
          <w:tcPr>
            <w:tcW w:w="4782" w:type="dxa"/>
            <w:vMerge/>
            <w:tcBorders>
              <w:top w:val="nil"/>
              <w:bottom w:val="single" w:sz="12" w:space="0" w:color="000000"/>
            </w:tcBorders>
          </w:tcPr>
          <w:p w:rsidR="00E931B0" w:rsidRDefault="00E931B0"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 w:rsidR="00E931B0" w:rsidRDefault="00E931B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283" w:type="dxa"/>
            <w:vMerge/>
            <w:tcBorders>
              <w:top w:val="nil"/>
              <w:left w:val="nil"/>
            </w:tcBorders>
          </w:tcPr>
          <w:p w:rsidR="00E931B0" w:rsidRDefault="00E931B0">
            <w:pPr>
              <w:rPr>
                <w:sz w:val="2"/>
                <w:szCs w:val="2"/>
              </w:rPr>
            </w:pPr>
          </w:p>
        </w:tc>
      </w:tr>
    </w:tbl>
    <w:p w:rsidR="006661F9" w:rsidRDefault="006661F9"/>
    <w:sectPr w:rsidR="006661F9">
      <w:pgSz w:w="11910" w:h="16840"/>
      <w:pgMar w:top="10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E6567"/>
    <w:multiLevelType w:val="hybridMultilevel"/>
    <w:tmpl w:val="BACA54A2"/>
    <w:lvl w:ilvl="0" w:tplc="604E0F96">
      <w:start w:val="1"/>
      <w:numFmt w:val="decimal"/>
      <w:lvlText w:val="%1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5B00526">
      <w:numFmt w:val="bullet"/>
      <w:lvlText w:val="•"/>
      <w:lvlJc w:val="left"/>
      <w:pPr>
        <w:ind w:left="1104" w:hanging="708"/>
      </w:pPr>
      <w:rPr>
        <w:rFonts w:hint="default"/>
        <w:lang w:val="ru-RU" w:eastAsia="en-US" w:bidi="ar-SA"/>
      </w:rPr>
    </w:lvl>
    <w:lvl w:ilvl="2" w:tplc="CC405996">
      <w:numFmt w:val="bullet"/>
      <w:lvlText w:val="•"/>
      <w:lvlJc w:val="left"/>
      <w:pPr>
        <w:ind w:left="2068" w:hanging="708"/>
      </w:pPr>
      <w:rPr>
        <w:rFonts w:hint="default"/>
        <w:lang w:val="ru-RU" w:eastAsia="en-US" w:bidi="ar-SA"/>
      </w:rPr>
    </w:lvl>
    <w:lvl w:ilvl="3" w:tplc="674C6326">
      <w:numFmt w:val="bullet"/>
      <w:lvlText w:val="•"/>
      <w:lvlJc w:val="left"/>
      <w:pPr>
        <w:ind w:left="3032" w:hanging="708"/>
      </w:pPr>
      <w:rPr>
        <w:rFonts w:hint="default"/>
        <w:lang w:val="ru-RU" w:eastAsia="en-US" w:bidi="ar-SA"/>
      </w:rPr>
    </w:lvl>
    <w:lvl w:ilvl="4" w:tplc="43DCBF5C">
      <w:numFmt w:val="bullet"/>
      <w:lvlText w:val="•"/>
      <w:lvlJc w:val="left"/>
      <w:pPr>
        <w:ind w:left="3996" w:hanging="708"/>
      </w:pPr>
      <w:rPr>
        <w:rFonts w:hint="default"/>
        <w:lang w:val="ru-RU" w:eastAsia="en-US" w:bidi="ar-SA"/>
      </w:rPr>
    </w:lvl>
    <w:lvl w:ilvl="5" w:tplc="A4CEFE72">
      <w:numFmt w:val="bullet"/>
      <w:lvlText w:val="•"/>
      <w:lvlJc w:val="left"/>
      <w:pPr>
        <w:ind w:left="4960" w:hanging="708"/>
      </w:pPr>
      <w:rPr>
        <w:rFonts w:hint="default"/>
        <w:lang w:val="ru-RU" w:eastAsia="en-US" w:bidi="ar-SA"/>
      </w:rPr>
    </w:lvl>
    <w:lvl w:ilvl="6" w:tplc="28A49A22">
      <w:numFmt w:val="bullet"/>
      <w:lvlText w:val="•"/>
      <w:lvlJc w:val="left"/>
      <w:pPr>
        <w:ind w:left="5924" w:hanging="708"/>
      </w:pPr>
      <w:rPr>
        <w:rFonts w:hint="default"/>
        <w:lang w:val="ru-RU" w:eastAsia="en-US" w:bidi="ar-SA"/>
      </w:rPr>
    </w:lvl>
    <w:lvl w:ilvl="7" w:tplc="76809092">
      <w:numFmt w:val="bullet"/>
      <w:lvlText w:val="•"/>
      <w:lvlJc w:val="left"/>
      <w:pPr>
        <w:ind w:left="6888" w:hanging="708"/>
      </w:pPr>
      <w:rPr>
        <w:rFonts w:hint="default"/>
        <w:lang w:val="ru-RU" w:eastAsia="en-US" w:bidi="ar-SA"/>
      </w:rPr>
    </w:lvl>
    <w:lvl w:ilvl="8" w:tplc="DDE8CA3C">
      <w:numFmt w:val="bullet"/>
      <w:lvlText w:val="•"/>
      <w:lvlJc w:val="left"/>
      <w:pPr>
        <w:ind w:left="785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6C735410"/>
    <w:multiLevelType w:val="hybridMultilevel"/>
    <w:tmpl w:val="59AA43A4"/>
    <w:lvl w:ilvl="0" w:tplc="5F50EE32">
      <w:numFmt w:val="bullet"/>
      <w:lvlText w:val="-"/>
      <w:lvlJc w:val="left"/>
      <w:pPr>
        <w:ind w:left="14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4301BD8">
      <w:numFmt w:val="bullet"/>
      <w:lvlText w:val="•"/>
      <w:lvlJc w:val="left"/>
      <w:pPr>
        <w:ind w:left="1104" w:hanging="128"/>
      </w:pPr>
      <w:rPr>
        <w:rFonts w:hint="default"/>
        <w:lang w:val="ru-RU" w:eastAsia="en-US" w:bidi="ar-SA"/>
      </w:rPr>
    </w:lvl>
    <w:lvl w:ilvl="2" w:tplc="9078D5D8">
      <w:numFmt w:val="bullet"/>
      <w:lvlText w:val="•"/>
      <w:lvlJc w:val="left"/>
      <w:pPr>
        <w:ind w:left="2068" w:hanging="128"/>
      </w:pPr>
      <w:rPr>
        <w:rFonts w:hint="default"/>
        <w:lang w:val="ru-RU" w:eastAsia="en-US" w:bidi="ar-SA"/>
      </w:rPr>
    </w:lvl>
    <w:lvl w:ilvl="3" w:tplc="461ACB30">
      <w:numFmt w:val="bullet"/>
      <w:lvlText w:val="•"/>
      <w:lvlJc w:val="left"/>
      <w:pPr>
        <w:ind w:left="3032" w:hanging="128"/>
      </w:pPr>
      <w:rPr>
        <w:rFonts w:hint="default"/>
        <w:lang w:val="ru-RU" w:eastAsia="en-US" w:bidi="ar-SA"/>
      </w:rPr>
    </w:lvl>
    <w:lvl w:ilvl="4" w:tplc="6F881D00">
      <w:numFmt w:val="bullet"/>
      <w:lvlText w:val="•"/>
      <w:lvlJc w:val="left"/>
      <w:pPr>
        <w:ind w:left="3996" w:hanging="128"/>
      </w:pPr>
      <w:rPr>
        <w:rFonts w:hint="default"/>
        <w:lang w:val="ru-RU" w:eastAsia="en-US" w:bidi="ar-SA"/>
      </w:rPr>
    </w:lvl>
    <w:lvl w:ilvl="5" w:tplc="EF40209E">
      <w:numFmt w:val="bullet"/>
      <w:lvlText w:val="•"/>
      <w:lvlJc w:val="left"/>
      <w:pPr>
        <w:ind w:left="4960" w:hanging="128"/>
      </w:pPr>
      <w:rPr>
        <w:rFonts w:hint="default"/>
        <w:lang w:val="ru-RU" w:eastAsia="en-US" w:bidi="ar-SA"/>
      </w:rPr>
    </w:lvl>
    <w:lvl w:ilvl="6" w:tplc="9A005F04">
      <w:numFmt w:val="bullet"/>
      <w:lvlText w:val="•"/>
      <w:lvlJc w:val="left"/>
      <w:pPr>
        <w:ind w:left="5924" w:hanging="128"/>
      </w:pPr>
      <w:rPr>
        <w:rFonts w:hint="default"/>
        <w:lang w:val="ru-RU" w:eastAsia="en-US" w:bidi="ar-SA"/>
      </w:rPr>
    </w:lvl>
    <w:lvl w:ilvl="7" w:tplc="A01CD2D8">
      <w:numFmt w:val="bullet"/>
      <w:lvlText w:val="•"/>
      <w:lvlJc w:val="left"/>
      <w:pPr>
        <w:ind w:left="6888" w:hanging="128"/>
      </w:pPr>
      <w:rPr>
        <w:rFonts w:hint="default"/>
        <w:lang w:val="ru-RU" w:eastAsia="en-US" w:bidi="ar-SA"/>
      </w:rPr>
    </w:lvl>
    <w:lvl w:ilvl="8" w:tplc="3CEA4BE4">
      <w:numFmt w:val="bullet"/>
      <w:lvlText w:val="•"/>
      <w:lvlJc w:val="left"/>
      <w:pPr>
        <w:ind w:left="7853" w:hanging="128"/>
      </w:pPr>
      <w:rPr>
        <w:rFonts w:hint="default"/>
        <w:lang w:val="ru-RU" w:eastAsia="en-US" w:bidi="ar-SA"/>
      </w:rPr>
    </w:lvl>
  </w:abstractNum>
  <w:abstractNum w:abstractNumId="2" w15:restartNumberingAfterBreak="0">
    <w:nsid w:val="7E9B58F0"/>
    <w:multiLevelType w:val="multilevel"/>
    <w:tmpl w:val="E390C304"/>
    <w:lvl w:ilvl="0">
      <w:start w:val="1"/>
      <w:numFmt w:val="decimal"/>
      <w:lvlText w:val="%1."/>
      <w:lvlJc w:val="left"/>
      <w:pPr>
        <w:ind w:left="4272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5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1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7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3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9" w:hanging="63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1B0"/>
    <w:rsid w:val="00160383"/>
    <w:rsid w:val="00206E05"/>
    <w:rsid w:val="006661F9"/>
    <w:rsid w:val="00D0138E"/>
    <w:rsid w:val="00E931B0"/>
    <w:rsid w:val="00F7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5B4A"/>
  <w15:docId w15:val="{AB152386-37DC-46BF-B0C9-805619B4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347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707"/>
      <w:jc w:val="both"/>
    </w:pPr>
  </w:style>
  <w:style w:type="paragraph" w:styleId="a4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3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2026-03-29T10:01:00Z</dcterms:created>
  <dcterms:modified xsi:type="dcterms:W3CDTF">2026-03-29T10:01:00Z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2025-10-24T00:00:00Z</vt:filetime>
  </property>
  <property fmtid="{D5CDD505-2E9C-101B-9397-08002B2CF9AE}" pid="5" name="Producer">
    <vt:lpwstr>Microsoft® Word LTSC</vt:lpwstr>
  </property>
</Properties>
</file>