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Проект договора купли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продажи</w:t>
      </w: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«Договор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купли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продажи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№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___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»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Москва</w:t>
        <w:tab/>
        <w:tab/>
        <w:tab/>
        <w:tab/>
        <w:tab/>
        <w:tab/>
        <w:tab/>
        <w:t xml:space="preserve"> </w:t>
        <w:tab/>
        <w:t>«</w:t>
      </w:r>
      <w:r>
        <w:rPr>
          <w:rFonts w:ascii="Times New Roman" w:hAnsi="Times New Roman"/>
          <w:sz w:val="24"/>
          <w:szCs w:val="24"/>
          <w:rtl w:val="0"/>
          <w:lang w:val="ru-RU"/>
        </w:rPr>
        <w:t>___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» </w:t>
      </w:r>
      <w:r>
        <w:rPr>
          <w:rFonts w:ascii="Times New Roman" w:hAnsi="Times New Roman"/>
          <w:sz w:val="24"/>
          <w:szCs w:val="24"/>
          <w:rtl w:val="0"/>
          <w:lang w:val="ru-RU"/>
        </w:rPr>
        <w:t>______ 20</w:t>
      </w:r>
      <w:r>
        <w:rPr>
          <w:rFonts w:ascii="Times New Roman" w:hAnsi="Times New Roman"/>
          <w:sz w:val="24"/>
          <w:szCs w:val="24"/>
          <w:rtl w:val="0"/>
          <w:lang w:val="ru-RU"/>
        </w:rPr>
        <w:t>25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pacing w:val="5"/>
          <w:sz w:val="24"/>
          <w:szCs w:val="24"/>
          <w:u w:val="single"/>
          <w:rtl w:val="0"/>
          <w:lang w:val="ru-RU"/>
        </w:rPr>
        <w:t>Борукулов Талантбек Исмаилович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 (06.12.1975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года рождения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место рождения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с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Кыргызстан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Сузакский район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Ошская область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Киргизская ССР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 xml:space="preserve">ИНН 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503242067405,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 xml:space="preserve">СНИЛС 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202-021-011 49,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адрес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Рязанская область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Скопин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мкр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Заречный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ул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Первомайская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д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 xml:space="preserve">.76, </w:t>
      </w:r>
      <w:r>
        <w:rPr>
          <w:rFonts w:ascii="Times New Roman" w:hAnsi="Times New Roman" w:hint="default"/>
          <w:spacing w:val="5"/>
          <w:sz w:val="24"/>
          <w:szCs w:val="24"/>
          <w:rtl w:val="0"/>
          <w:lang w:val="ru-RU"/>
        </w:rPr>
        <w:t>кв</w:t>
      </w:r>
      <w:r>
        <w:rPr>
          <w:rFonts w:ascii="Times New Roman" w:hAnsi="Times New Roman"/>
          <w:spacing w:val="5"/>
          <w:sz w:val="24"/>
          <w:szCs w:val="24"/>
          <w:rtl w:val="0"/>
          <w:lang w:val="ru-RU"/>
        </w:rPr>
        <w:t>.2)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в лице финансового управляющего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Варбан Алисы Сергеевны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действующего на основании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Решени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я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Арбитражного суда Рязанской области от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07.11.2024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г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 делу № 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54-7192/2024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именуемый в дальнейшем «Продавец»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 </w:t>
      </w:r>
      <w:r>
        <w:rPr>
          <w:rFonts w:ascii="Times New Roman" w:hAnsi="Times New Roman"/>
          <w:sz w:val="24"/>
          <w:szCs w:val="24"/>
          <w:rtl w:val="0"/>
          <w:lang w:val="ru-RU"/>
        </w:rPr>
        <w:t>____________</w:t>
      </w:r>
      <w:r>
        <w:rPr>
          <w:rFonts w:ascii="Times New Roman" w:hAnsi="Times New Roman"/>
          <w:sz w:val="24"/>
          <w:szCs w:val="24"/>
          <w:rtl w:val="0"/>
          <w:lang w:val="ru-RU"/>
        </w:rPr>
        <w:t>________________________________________________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лице </w:t>
      </w:r>
      <w:r>
        <w:rPr>
          <w:rFonts w:ascii="Times New Roman" w:hAnsi="Times New Roman"/>
          <w:sz w:val="24"/>
          <w:szCs w:val="24"/>
          <w:rtl w:val="0"/>
          <w:lang w:val="ru-RU"/>
        </w:rPr>
        <w:t>___________</w:t>
      </w:r>
      <w:r>
        <w:rPr>
          <w:rFonts w:ascii="Times New Roman" w:hAnsi="Times New Roman"/>
          <w:sz w:val="24"/>
          <w:szCs w:val="24"/>
          <w:rtl w:val="0"/>
          <w:lang w:val="ru-RU"/>
        </w:rPr>
        <w:t>_______________________________________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действующего </w:t>
      </w:r>
      <w:r>
        <w:rPr>
          <w:rFonts w:ascii="Times New Roman" w:hAnsi="Times New Roman"/>
          <w:sz w:val="24"/>
          <w:szCs w:val="24"/>
          <w:rtl w:val="0"/>
          <w:lang w:val="ru-RU"/>
        </w:rPr>
        <w:t>(-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 основании </w:t>
      </w:r>
      <w:r>
        <w:rPr>
          <w:rFonts w:ascii="Times New Roman" w:hAnsi="Times New Roman"/>
          <w:sz w:val="24"/>
          <w:szCs w:val="24"/>
          <w:rtl w:val="0"/>
          <w:lang w:val="ru-RU"/>
        </w:rPr>
        <w:t>______</w:t>
      </w:r>
      <w:r>
        <w:rPr>
          <w:rFonts w:ascii="Times New Roman" w:hAnsi="Times New Roman"/>
          <w:sz w:val="24"/>
          <w:szCs w:val="24"/>
          <w:rtl w:val="0"/>
          <w:lang w:val="ru-RU"/>
        </w:rPr>
        <w:t>__________________________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именуемое </w:t>
      </w:r>
      <w:r>
        <w:rPr>
          <w:rFonts w:ascii="Times New Roman" w:hAnsi="Times New Roman"/>
          <w:sz w:val="24"/>
          <w:szCs w:val="24"/>
          <w:rtl w:val="0"/>
          <w:lang w:val="ru-RU"/>
        </w:rPr>
        <w:t>(-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ый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дальнейшем «Покупатель»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основании Протокола о результатах торгов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проведенных </w:t>
      </w:r>
      <w:r>
        <w:rPr>
          <w:rFonts w:ascii="Times New Roman" w:hAnsi="Times New Roman"/>
          <w:sz w:val="24"/>
          <w:szCs w:val="24"/>
          <w:rtl w:val="0"/>
          <w:lang w:val="ru-RU"/>
        </w:rPr>
        <w:t>___ _________202</w:t>
      </w:r>
      <w:r>
        <w:rPr>
          <w:rFonts w:ascii="Times New Roman" w:hAnsi="Times New Roman"/>
          <w:sz w:val="24"/>
          <w:szCs w:val="24"/>
          <w:rtl w:val="0"/>
          <w:lang w:val="ru-RU"/>
        </w:rPr>
        <w:t>5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часов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минут 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часов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минут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подписали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 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Предмет договора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Продавец передает в собственность Покупателю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Покупатель обязуется принять и оплатить следующее имущество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Лот №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КИА ОПТИМА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2012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года выпуска</w:t>
      </w:r>
      <w:r>
        <w:rPr>
          <w:rFonts w:ascii="Times New Roman" w:hAnsi="Times New Roman"/>
          <w:sz w:val="24"/>
          <w:szCs w:val="24"/>
          <w:rtl w:val="0"/>
          <w:lang w:val="ru-RU"/>
        </w:rPr>
        <w:t>, VIN KNAGN419BD532722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далее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по тексту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«Имущество»</w:t>
      </w:r>
      <w:r>
        <w:rPr>
          <w:rFonts w:ascii="Times New Roman" w:hAnsi="Times New Roman"/>
          <w:sz w:val="24"/>
          <w:szCs w:val="24"/>
          <w:rtl w:val="0"/>
          <w:lang w:val="ru-RU"/>
        </w:rPr>
        <w:t>).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1.2.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Имущество продается на основании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4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213.26,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</w:t>
      </w:r>
      <w:r>
        <w:rPr>
          <w:rFonts w:ascii="Times New Roman" w:hAnsi="Times New Roman"/>
          <w:sz w:val="24"/>
          <w:szCs w:val="24"/>
          <w:rtl w:val="0"/>
          <w:lang w:val="ru-RU"/>
        </w:rPr>
        <w:t>. 110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0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sz w:val="24"/>
          <w:szCs w:val="24"/>
        </w:rPr>
        <w:instrText xml:space="preserve"> HYPERLINK "https://internet.garant.ru/#/document/185181/entry/11004"</w:instrText>
      </w:r>
      <w:r>
        <w:rPr>
          <w:rStyle w:val="Hyperlink.0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0"/>
          <w:rFonts w:ascii="Times New Roman" w:hAnsi="Times New Roman" w:hint="default"/>
          <w:sz w:val="24"/>
          <w:szCs w:val="24"/>
          <w:rtl w:val="0"/>
          <w:lang w:val="ru-RU"/>
        </w:rPr>
        <w:t xml:space="preserve">пунктами </w:t>
      </w:r>
      <w:r>
        <w:rPr>
          <w:rStyle w:val="Hyperlink.0"/>
          <w:rFonts w:ascii="Times New Roman" w:hAnsi="Times New Roman"/>
          <w:sz w:val="24"/>
          <w:szCs w:val="24"/>
          <w:rtl w:val="0"/>
          <w:lang w:val="ru-RU"/>
        </w:rPr>
        <w:t>4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Fonts w:ascii="Times New Roman" w:hAnsi="Times New Roman"/>
          <w:outline w:val="0"/>
          <w:color w:val="21262e"/>
          <w:sz w:val="24"/>
          <w:szCs w:val="24"/>
          <w:rtl w:val="0"/>
          <w:lang w:val="ru-RU"/>
          <w14:textFill>
            <w14:solidFill>
              <w14:srgbClr w14:val="22272F"/>
            </w14:solidFill>
          </w14:textFill>
        </w:rPr>
        <w:t xml:space="preserve">, </w:t>
      </w:r>
      <w:r>
        <w:rPr>
          <w:rStyle w:val="Hyperlink.0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sz w:val="24"/>
          <w:szCs w:val="24"/>
        </w:rPr>
        <w:instrText xml:space="preserve"> HYPERLINK "https://internet.garant.ru/#/document/185181/entry/11005"</w:instrText>
      </w:r>
      <w:r>
        <w:rPr>
          <w:rStyle w:val="Hyperlink.0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0"/>
          <w:rFonts w:ascii="Times New Roman" w:hAnsi="Times New Roman"/>
          <w:sz w:val="24"/>
          <w:szCs w:val="24"/>
          <w:rtl w:val="0"/>
          <w:lang w:val="ru-RU"/>
        </w:rPr>
        <w:t>5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Fonts w:ascii="Times New Roman" w:hAnsi="Times New Roman"/>
          <w:outline w:val="0"/>
          <w:color w:val="21262e"/>
          <w:sz w:val="24"/>
          <w:szCs w:val="24"/>
          <w:rtl w:val="0"/>
          <w:lang w:val="ru-RU"/>
          <w14:textFill>
            <w14:solidFill>
              <w14:srgbClr w14:val="22272F"/>
            </w14:solidFill>
          </w14:textFill>
        </w:rPr>
        <w:t xml:space="preserve">, </w:t>
      </w:r>
      <w:r>
        <w:rPr>
          <w:rStyle w:val="Hyperlink.0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sz w:val="24"/>
          <w:szCs w:val="24"/>
        </w:rPr>
        <w:instrText xml:space="preserve"> HYPERLINK "https://internet.garant.ru/#/document/185181/entry/11008"</w:instrText>
      </w:r>
      <w:r>
        <w:rPr>
          <w:rStyle w:val="Hyperlink.0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0"/>
          <w:rFonts w:ascii="Times New Roman" w:hAnsi="Times New Roman"/>
          <w:sz w:val="24"/>
          <w:szCs w:val="24"/>
          <w:rtl w:val="0"/>
          <w:lang w:val="ru-RU"/>
        </w:rPr>
        <w:t xml:space="preserve">8 - 19 </w:t>
      </w:r>
      <w:r>
        <w:rPr>
          <w:rStyle w:val="Hyperlink.0"/>
          <w:rFonts w:ascii="Times New Roman" w:hAnsi="Times New Roman" w:hint="default"/>
          <w:sz w:val="24"/>
          <w:szCs w:val="24"/>
          <w:rtl w:val="0"/>
          <w:lang w:val="ru-RU"/>
        </w:rPr>
        <w:t>ст</w:t>
      </w:r>
      <w:r>
        <w:rPr>
          <w:rStyle w:val="Hyperlink.0"/>
          <w:rFonts w:ascii="Times New Roman" w:hAnsi="Times New Roman"/>
          <w:sz w:val="24"/>
          <w:szCs w:val="24"/>
          <w:rtl w:val="0"/>
          <w:lang w:val="ru-RU"/>
        </w:rPr>
        <w:t>. 110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Fonts w:ascii="Times New Roman" w:hAnsi="Times New Roman" w:hint="default"/>
          <w:outline w:val="0"/>
          <w:color w:val="21262e"/>
          <w:sz w:val="24"/>
          <w:szCs w:val="24"/>
          <w:rtl w:val="0"/>
          <w:lang w:val="ru-RU"/>
          <w14:textFill>
            <w14:solidFill>
              <w14:srgbClr w14:val="22272F"/>
            </w14:solidFill>
          </w14:textFill>
        </w:rPr>
        <w:t xml:space="preserve"> и </w:t>
      </w:r>
      <w:r>
        <w:rPr>
          <w:rStyle w:val="Hyperlink.0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sz w:val="24"/>
          <w:szCs w:val="24"/>
        </w:rPr>
        <w:instrText xml:space="preserve"> HYPERLINK "https://internet.garant.ru/#/document/185181/entry/1113"</w:instrText>
      </w:r>
      <w:r>
        <w:rPr>
          <w:rStyle w:val="Hyperlink.0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0"/>
          <w:rFonts w:ascii="Times New Roman" w:hAnsi="Times New Roman" w:hint="default"/>
          <w:sz w:val="24"/>
          <w:szCs w:val="24"/>
          <w:rtl w:val="0"/>
          <w:lang w:val="ru-RU"/>
        </w:rPr>
        <w:t>п</w:t>
      </w:r>
      <w:r>
        <w:rPr>
          <w:rStyle w:val="Hyperlink.0"/>
          <w:rFonts w:ascii="Times New Roman" w:hAnsi="Times New Roman"/>
          <w:sz w:val="24"/>
          <w:szCs w:val="24"/>
          <w:rtl w:val="0"/>
          <w:lang w:val="ru-RU"/>
        </w:rPr>
        <w:t xml:space="preserve">. 3 </w:t>
      </w:r>
      <w:r>
        <w:rPr>
          <w:rStyle w:val="Hyperlink.0"/>
          <w:rFonts w:ascii="Times New Roman" w:hAnsi="Times New Roman" w:hint="default"/>
          <w:sz w:val="24"/>
          <w:szCs w:val="24"/>
          <w:rtl w:val="0"/>
          <w:lang w:val="ru-RU"/>
        </w:rPr>
        <w:t>ст</w:t>
      </w:r>
      <w:r>
        <w:rPr>
          <w:rStyle w:val="Hyperlink.0"/>
          <w:rFonts w:ascii="Times New Roman" w:hAnsi="Times New Roman"/>
          <w:sz w:val="24"/>
          <w:szCs w:val="24"/>
          <w:rtl w:val="0"/>
          <w:lang w:val="ru-RU"/>
        </w:rPr>
        <w:t>. 111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Федерального закона «О несостоятельности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банкротстве</w:t>
      </w:r>
      <w:r>
        <w:rPr>
          <w:rFonts w:ascii="Times New Roman" w:hAnsi="Times New Roman"/>
          <w:sz w:val="24"/>
          <w:szCs w:val="24"/>
          <w:rtl w:val="0"/>
          <w:lang w:val="ru-RU"/>
        </w:rPr>
        <w:t>)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»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26.10.2002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№ </w:t>
      </w:r>
      <w:r>
        <w:rPr>
          <w:rFonts w:ascii="Times New Roman" w:hAnsi="Times New Roman"/>
          <w:sz w:val="24"/>
          <w:szCs w:val="24"/>
          <w:rtl w:val="0"/>
          <w:lang w:val="ru-RU"/>
        </w:rPr>
        <w:t>127-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ФЗ в соответствии с заявкой на участие в торгах №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от </w:t>
      </w:r>
      <w:r>
        <w:rPr>
          <w:rFonts w:ascii="Times New Roman" w:hAnsi="Times New Roman"/>
          <w:sz w:val="24"/>
          <w:szCs w:val="24"/>
          <w:rtl w:val="0"/>
          <w:lang w:val="ru-RU"/>
        </w:rPr>
        <w:t>___.___.202</w:t>
      </w:r>
      <w:r>
        <w:rPr>
          <w:rFonts w:ascii="Times New Roman" w:hAnsi="Times New Roman"/>
          <w:sz w:val="24"/>
          <w:szCs w:val="24"/>
          <w:rtl w:val="0"/>
          <w:lang w:val="ru-RU"/>
        </w:rPr>
        <w:t>5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2.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Стоимость имущества и порядок его оплаты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Общая стоимость имущества составляет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 (_______________________)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рублей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2.2.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Оплата производится в течение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дней с даты подписания договора в безналичном порядке путем перечисления указанной в 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2.1.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настоящего Договора суммы денежных средств по реквизитам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получателя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Борукулов Талантбек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Исмаилович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Р</w:t>
      </w:r>
      <w:r>
        <w:rPr>
          <w:rFonts w:ascii="Times New Roman" w:hAnsi="Times New Roman"/>
          <w:sz w:val="24"/>
          <w:szCs w:val="24"/>
          <w:rtl w:val="0"/>
          <w:lang w:val="ru-RU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40817810150190786345 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ФИЛИАЛ </w:t>
      </w:r>
      <w:r>
        <w:rPr>
          <w:rFonts w:ascii="Times New Roman" w:hAnsi="Times New Roman"/>
          <w:sz w:val="24"/>
          <w:szCs w:val="24"/>
          <w:rtl w:val="0"/>
          <w:lang w:val="ru-RU"/>
        </w:rPr>
        <w:t>"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ЦЕНТРАЛЬНЫЙ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ПАО </w:t>
      </w:r>
      <w:r>
        <w:rPr>
          <w:rFonts w:ascii="Times New Roman" w:hAnsi="Times New Roman"/>
          <w:sz w:val="24"/>
          <w:szCs w:val="24"/>
          <w:rtl w:val="0"/>
          <w:lang w:val="ru-RU"/>
        </w:rPr>
        <w:t>"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СОВКОМБАНК</w:t>
      </w:r>
      <w:r>
        <w:rPr>
          <w:rFonts w:ascii="Times New Roman" w:hAnsi="Times New Roman"/>
          <w:sz w:val="24"/>
          <w:szCs w:val="24"/>
          <w:rtl w:val="0"/>
          <w:lang w:val="ru-RU"/>
        </w:rPr>
        <w:t>"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БЕРДСК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</w:t>
      </w:r>
      <w:r>
        <w:rPr>
          <w:rFonts w:ascii="Times New Roman" w:hAnsi="Times New Roman"/>
          <w:sz w:val="24"/>
          <w:szCs w:val="24"/>
          <w:rtl w:val="0"/>
          <w:lang w:val="ru-RU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 </w:t>
      </w:r>
      <w:r>
        <w:rPr>
          <w:rFonts w:ascii="Times New Roman" w:hAnsi="Times New Roman"/>
          <w:sz w:val="24"/>
          <w:szCs w:val="24"/>
          <w:rtl w:val="0"/>
          <w:lang w:val="ru-RU"/>
        </w:rPr>
        <w:t>30101810150040000763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БИК </w:t>
      </w:r>
      <w:r>
        <w:rPr>
          <w:rFonts w:ascii="Times New Roman" w:hAnsi="Times New Roman"/>
          <w:sz w:val="24"/>
          <w:szCs w:val="24"/>
          <w:rtl w:val="0"/>
          <w:lang w:val="ru-RU"/>
        </w:rPr>
        <w:t>045004763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ИНН БАНКА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4401116480,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КПП БАНКА </w:t>
      </w:r>
      <w:r>
        <w:rPr>
          <w:rFonts w:ascii="Times New Roman" w:hAnsi="Times New Roman"/>
          <w:sz w:val="24"/>
          <w:szCs w:val="24"/>
          <w:rtl w:val="0"/>
          <w:lang w:val="ru-RU"/>
        </w:rPr>
        <w:t>544543001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2.3.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Надлежащим выполнением обязательств Покупателя по оплате Имущества является поступление денежных средств в порядке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сумме и сроки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указанные в п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2.1.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2.2.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настоящего Договора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2.4.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Факт оплаты имущества удостоверяется выпиской с указанного в 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2.2.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настоящего Договора счета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подтверждающей поступление денежных средств в счет оплаты Имущества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3.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Передача Имущества</w:t>
      </w:r>
    </w:p>
    <w:p>
      <w:pPr>
        <w:pStyle w:val="Обычный"/>
        <w:spacing w:after="0" w:line="240" w:lineRule="auto"/>
        <w:ind w:firstLine="567"/>
        <w:jc w:val="both"/>
        <w:rPr>
          <w:rFonts w:ascii="Times Roman" w:cs="Times Roman" w:hAnsi="Times Roman" w:eastAsia="Times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Имущество передается по месту его нахождения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адресу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его стоянки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Московская область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Домодедово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Чурилково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владение Агродом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>3.2.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Передача </w:t>
      </w:r>
      <w:r>
        <w:rPr>
          <w:sz w:val="24"/>
          <w:szCs w:val="24"/>
          <w:rtl w:val="0"/>
          <w:lang w:val="ru-RU"/>
        </w:rPr>
        <w:t>имущества финансовым управляющим и принятие его покупателем осуществляются по передаточному акту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подписываемому сторонами и оформляемому в соответствии с законодательством Российской Федерации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только после полной оплаты суммы по договору купли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продажи имущества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3.3.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Передача Имущества должна быть осуществлена в течение </w:t>
      </w:r>
      <w:r>
        <w:rPr>
          <w:rFonts w:ascii="Times New Roman" w:hAnsi="Times New Roman"/>
          <w:sz w:val="24"/>
          <w:szCs w:val="24"/>
          <w:rtl w:val="0"/>
          <w:lang w:val="ru-RU"/>
        </w:rPr>
        <w:t>10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десять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календарных дней со дня его оплаты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3.4.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Обязанность по передаче Имущества Покупателю считается исполненной в момент предоставления Имущества в распоряжение Покупателя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Имущество считается предоставленным в распоряжение Покупателя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если в предусмотренный 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3.3.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срок Имущество готово к передаче в месте его нахождения и Покупатель осведомлен о готовности Имущества к передаче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3.5.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Принятое покупателем Имущество возврату не подлежит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Продавец и Организатор торгов не несут ответственности за качество проданного Имущества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4.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Переход права собственности на Имущество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4.1.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Оформление необходимых документов по переходу права собственности на имущество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приобретенное Покупателем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производится Покупателем за его счет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5.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Ответственность сторон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5.2.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Стороны договорились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что не поступление денежных средств в счет оплаты Имущества в сумме и сроки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указанные в п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2.2.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настоящего Договора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считается отказом Покупателя от исполнения обязательств по оплате Имущества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этом случае Продавец вправе отказаться от исполнения своих обязательств по настоящему Договору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письменно уведомив покупателя о прекращении действия настоящего Договора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5.3.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Настоящий Договор прекращает свое действие с момента направления Продавцом указанного уведомления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этом Покупатель теряет право на получение Имущества и утрачивает внесенный им задаток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данном случае оформление Сторонами дополнительного соглашения о прекращении действия настоящего Договора не требуется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5.4.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случае если Покупатель отказывается от принятия имущества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то настоящий Договор прекращает свое действие с момента уведомления Покупателем Продавца об отказе в получении Имущества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при этом Покупатель выплачивает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родавцу штраф в размере внесенного задатка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штрафа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Удержанная сумма денежных средств засчитывается в счет уплаты Покупателем штрафа за неисполнение обязанности по принятию Имущества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6.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Прочие условия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6.1.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Настоящий Договор вступает в силу с момента его подписания и прекращает свое действие при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numPr>
          <w:ilvl w:val="0"/>
          <w:numId w:val="4"/>
        </w:num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ненадлежащем исполнении Сторонами своих обязательств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numPr>
          <w:ilvl w:val="0"/>
          <w:numId w:val="4"/>
        </w:num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расторжении предусмотренных федеральным законодательством и настоящим Договором случаях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возникновении иных оснований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предусмотренных законодательством Российской Федерации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6.2.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Любые изменения и дополнения к настоящему Договору действительны только в том случае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если они совершены в письменной форме и подписаны Сторонами или надлежаще уполномоченными на то представителями Сторон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6.3.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Все уведомления и сообщения должны направляться в письменной форме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6.4.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Во всем остальном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что не предусмотрено настоящим Договором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стороны руководствуются федеральным законодательством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6.5.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Все споры и разногласия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возникающие между Сторонами по вопросам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 нашедшим своего разрешения в тексте данного Договора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будут решаться путем переговоров на основе федерального законодательства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6.6.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неурегулировании в процессе переговоров спорных вопросов споры разрешаются в суде в порядке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установленном федеральным законодательством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7.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Заключительные положения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7.1.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Настоящий Договор составлен в трех экземплярах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имеющих одинаковую юридическую силу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1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экземпляр – для Продавца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1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экземпляр – для Покупателя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1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экземпляр – для органа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осуществляющего государственную регистрацию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8.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Место нахождения и банковские реквизиты сторон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Обычный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tbl>
      <w:tblPr>
        <w:tblW w:w="9996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888"/>
        <w:gridCol w:w="1103"/>
        <w:gridCol w:w="4580"/>
        <w:gridCol w:w="425"/>
      </w:tblGrid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388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ind w:firstLine="567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Продавец</w:t>
            </w:r>
          </w:p>
        </w:tc>
        <w:tc>
          <w:tcPr>
            <w:tcW w:type="dxa" w:w="5683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ind w:firstLine="567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Покупатель</w:t>
            </w:r>
          </w:p>
        </w:tc>
        <w:tc>
          <w:tcPr>
            <w:tcW w:type="dxa" w:w="4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130" w:hRule="atLeast"/>
        </w:trPr>
        <w:tc>
          <w:tcPr>
            <w:tcW w:type="dxa" w:w="499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 A"/>
              <w:rPr>
                <w:sz w:val="22"/>
                <w:szCs w:val="22"/>
                <w:shd w:val="nil" w:color="auto" w:fill="auto"/>
                <w:lang w:val="ru-RU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Финансовый управляющий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 </w:t>
            </w:r>
          </w:p>
          <w:p>
            <w:pPr>
              <w:pStyle w:val="Основной текст A"/>
              <w:rPr>
                <w:sz w:val="22"/>
                <w:szCs w:val="22"/>
                <w:shd w:val="nil" w:color="auto" w:fill="auto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Варбан Алиса Сергеевна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 </w:t>
            </w:r>
          </w:p>
          <w:p>
            <w:pPr>
              <w:pStyle w:val="Основной текст A"/>
              <w:bidi w:val="0"/>
              <w:ind w:left="0" w:right="0" w:firstLine="0"/>
              <w:jc w:val="both"/>
              <w:rPr>
                <w:sz w:val="22"/>
                <w:szCs w:val="22"/>
                <w:shd w:val="nil" w:color="auto" w:fill="auto"/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Должник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spacing w:val="5"/>
                <w:sz w:val="22"/>
                <w:szCs w:val="22"/>
                <w:shd w:val="nil" w:color="auto" w:fill="auto"/>
                <w:rtl w:val="0"/>
                <w:lang w:val="ru-RU"/>
              </w:rPr>
              <w:t>Борукулов Талантбек Исмаилович</w:t>
            </w:r>
            <w:r>
              <w:rPr>
                <w:spacing w:val="5"/>
                <w:sz w:val="22"/>
                <w:szCs w:val="22"/>
                <w:shd w:val="nil" w:color="auto" w:fill="auto"/>
                <w:rtl w:val="0"/>
              </w:rPr>
              <w:t xml:space="preserve"> (</w:t>
            </w:r>
            <w:r>
              <w:rPr>
                <w:spacing w:val="5"/>
                <w:sz w:val="22"/>
                <w:szCs w:val="22"/>
                <w:rtl w:val="0"/>
              </w:rPr>
              <w:t xml:space="preserve">06.12.1975 </w:t>
            </w:r>
            <w:r>
              <w:rPr>
                <w:spacing w:val="5"/>
                <w:sz w:val="22"/>
                <w:szCs w:val="22"/>
                <w:rtl w:val="0"/>
              </w:rPr>
              <w:t>года рождения</w:t>
            </w:r>
            <w:r>
              <w:rPr>
                <w:spacing w:val="5"/>
                <w:sz w:val="22"/>
                <w:szCs w:val="22"/>
                <w:rtl w:val="0"/>
              </w:rPr>
              <w:t xml:space="preserve">, </w:t>
            </w:r>
            <w:r>
              <w:rPr>
                <w:spacing w:val="5"/>
                <w:sz w:val="22"/>
                <w:szCs w:val="22"/>
                <w:rtl w:val="0"/>
                <w:lang w:val="ru-RU"/>
              </w:rPr>
              <w:t>место рождения</w:t>
            </w:r>
            <w:r>
              <w:rPr>
                <w:spacing w:val="5"/>
                <w:sz w:val="22"/>
                <w:szCs w:val="22"/>
                <w:rtl w:val="0"/>
              </w:rPr>
              <w:t xml:space="preserve">: </w:t>
            </w:r>
            <w:r>
              <w:rPr>
                <w:spacing w:val="5"/>
                <w:sz w:val="22"/>
                <w:szCs w:val="22"/>
                <w:rtl w:val="0"/>
              </w:rPr>
              <w:t>с</w:t>
            </w:r>
            <w:r>
              <w:rPr>
                <w:spacing w:val="5"/>
                <w:sz w:val="22"/>
                <w:szCs w:val="22"/>
                <w:rtl w:val="0"/>
              </w:rPr>
              <w:t xml:space="preserve">. </w:t>
            </w:r>
            <w:r>
              <w:rPr>
                <w:spacing w:val="5"/>
                <w:sz w:val="22"/>
                <w:szCs w:val="22"/>
                <w:rtl w:val="0"/>
                <w:lang w:val="ru-RU"/>
              </w:rPr>
              <w:t>Кыргызстан</w:t>
            </w:r>
            <w:r>
              <w:rPr>
                <w:spacing w:val="5"/>
                <w:sz w:val="22"/>
                <w:szCs w:val="22"/>
                <w:rtl w:val="0"/>
              </w:rPr>
              <w:t xml:space="preserve">, </w:t>
            </w:r>
            <w:r>
              <w:rPr>
                <w:spacing w:val="5"/>
                <w:sz w:val="22"/>
                <w:szCs w:val="22"/>
                <w:rtl w:val="0"/>
              </w:rPr>
              <w:t>Сузакский район</w:t>
            </w:r>
            <w:r>
              <w:rPr>
                <w:spacing w:val="5"/>
                <w:sz w:val="22"/>
                <w:szCs w:val="22"/>
                <w:rtl w:val="0"/>
              </w:rPr>
              <w:t xml:space="preserve">, </w:t>
            </w:r>
            <w:r>
              <w:rPr>
                <w:spacing w:val="5"/>
                <w:sz w:val="22"/>
                <w:szCs w:val="22"/>
                <w:rtl w:val="0"/>
                <w:lang w:val="ru-RU"/>
              </w:rPr>
              <w:t>Ошская область</w:t>
            </w:r>
            <w:r>
              <w:rPr>
                <w:spacing w:val="5"/>
                <w:sz w:val="22"/>
                <w:szCs w:val="22"/>
                <w:rtl w:val="0"/>
              </w:rPr>
              <w:t xml:space="preserve">, </w:t>
            </w:r>
            <w:r>
              <w:rPr>
                <w:spacing w:val="5"/>
                <w:sz w:val="22"/>
                <w:szCs w:val="22"/>
                <w:rtl w:val="0"/>
              </w:rPr>
              <w:t>Киргизская ССР</w:t>
            </w:r>
            <w:r>
              <w:rPr>
                <w:spacing w:val="5"/>
                <w:sz w:val="22"/>
                <w:szCs w:val="22"/>
                <w:rtl w:val="0"/>
              </w:rPr>
              <w:t xml:space="preserve">, </w:t>
            </w:r>
            <w:r>
              <w:rPr>
                <w:spacing w:val="5"/>
                <w:sz w:val="22"/>
                <w:szCs w:val="22"/>
                <w:rtl w:val="0"/>
              </w:rPr>
              <w:t xml:space="preserve">ИНН </w:t>
            </w:r>
            <w:r>
              <w:rPr>
                <w:spacing w:val="5"/>
                <w:sz w:val="22"/>
                <w:szCs w:val="22"/>
                <w:rtl w:val="0"/>
              </w:rPr>
              <w:t xml:space="preserve">503242067405, </w:t>
            </w:r>
            <w:r>
              <w:rPr>
                <w:spacing w:val="5"/>
                <w:sz w:val="22"/>
                <w:szCs w:val="22"/>
                <w:rtl w:val="0"/>
              </w:rPr>
              <w:t xml:space="preserve">СНИЛС </w:t>
            </w:r>
            <w:r>
              <w:rPr>
                <w:spacing w:val="5"/>
                <w:sz w:val="22"/>
                <w:szCs w:val="22"/>
                <w:rtl w:val="0"/>
              </w:rPr>
              <w:t xml:space="preserve">202-021-011 49, </w:t>
            </w:r>
            <w:r>
              <w:rPr>
                <w:spacing w:val="5"/>
                <w:sz w:val="22"/>
                <w:szCs w:val="22"/>
                <w:rtl w:val="0"/>
              </w:rPr>
              <w:t>адрес</w:t>
            </w:r>
            <w:r>
              <w:rPr>
                <w:spacing w:val="5"/>
                <w:sz w:val="22"/>
                <w:szCs w:val="22"/>
                <w:rtl w:val="0"/>
              </w:rPr>
              <w:t xml:space="preserve">: </w:t>
            </w:r>
            <w:r>
              <w:rPr>
                <w:spacing w:val="5"/>
                <w:sz w:val="22"/>
                <w:szCs w:val="22"/>
                <w:rtl w:val="0"/>
                <w:lang w:val="ru-RU"/>
              </w:rPr>
              <w:t>Рязанская область</w:t>
            </w:r>
            <w:r>
              <w:rPr>
                <w:spacing w:val="5"/>
                <w:sz w:val="22"/>
                <w:szCs w:val="22"/>
                <w:rtl w:val="0"/>
              </w:rPr>
              <w:t xml:space="preserve">, </w:t>
            </w:r>
            <w:r>
              <w:rPr>
                <w:spacing w:val="5"/>
                <w:sz w:val="22"/>
                <w:szCs w:val="22"/>
                <w:rtl w:val="0"/>
              </w:rPr>
              <w:t>г</w:t>
            </w:r>
            <w:r>
              <w:rPr>
                <w:spacing w:val="5"/>
                <w:sz w:val="22"/>
                <w:szCs w:val="22"/>
                <w:rtl w:val="0"/>
              </w:rPr>
              <w:t xml:space="preserve">. </w:t>
            </w:r>
            <w:r>
              <w:rPr>
                <w:spacing w:val="5"/>
                <w:sz w:val="22"/>
                <w:szCs w:val="22"/>
                <w:rtl w:val="0"/>
              </w:rPr>
              <w:t>Скопин</w:t>
            </w:r>
            <w:r>
              <w:rPr>
                <w:spacing w:val="5"/>
                <w:sz w:val="22"/>
                <w:szCs w:val="22"/>
                <w:rtl w:val="0"/>
              </w:rPr>
              <w:t xml:space="preserve">, </w:t>
            </w:r>
            <w:r>
              <w:rPr>
                <w:spacing w:val="5"/>
                <w:sz w:val="22"/>
                <w:szCs w:val="22"/>
                <w:rtl w:val="0"/>
              </w:rPr>
              <w:t>мкр</w:t>
            </w:r>
            <w:r>
              <w:rPr>
                <w:spacing w:val="5"/>
                <w:sz w:val="22"/>
                <w:szCs w:val="22"/>
                <w:rtl w:val="0"/>
              </w:rPr>
              <w:t xml:space="preserve">. </w:t>
            </w:r>
            <w:r>
              <w:rPr>
                <w:spacing w:val="5"/>
                <w:sz w:val="22"/>
                <w:szCs w:val="22"/>
                <w:rtl w:val="0"/>
                <w:lang w:val="ru-RU"/>
              </w:rPr>
              <w:t>Заречный</w:t>
            </w:r>
            <w:r>
              <w:rPr>
                <w:spacing w:val="5"/>
                <w:sz w:val="22"/>
                <w:szCs w:val="22"/>
                <w:rtl w:val="0"/>
              </w:rPr>
              <w:t xml:space="preserve">, </w:t>
            </w:r>
            <w:r>
              <w:rPr>
                <w:spacing w:val="5"/>
                <w:sz w:val="22"/>
                <w:szCs w:val="22"/>
                <w:rtl w:val="0"/>
                <w:lang w:val="ru-RU"/>
              </w:rPr>
              <w:t>ул</w:t>
            </w:r>
            <w:r>
              <w:rPr>
                <w:spacing w:val="5"/>
                <w:sz w:val="22"/>
                <w:szCs w:val="22"/>
                <w:rtl w:val="0"/>
              </w:rPr>
              <w:t xml:space="preserve">. </w:t>
            </w:r>
            <w:r>
              <w:rPr>
                <w:spacing w:val="5"/>
                <w:sz w:val="22"/>
                <w:szCs w:val="22"/>
                <w:rtl w:val="0"/>
                <w:lang w:val="ru-RU"/>
              </w:rPr>
              <w:t>Первомайская</w:t>
            </w:r>
            <w:r>
              <w:rPr>
                <w:spacing w:val="5"/>
                <w:sz w:val="22"/>
                <w:szCs w:val="22"/>
                <w:rtl w:val="0"/>
              </w:rPr>
              <w:t xml:space="preserve">, </w:t>
            </w:r>
            <w:r>
              <w:rPr>
                <w:spacing w:val="5"/>
                <w:sz w:val="22"/>
                <w:szCs w:val="22"/>
                <w:rtl w:val="0"/>
              </w:rPr>
              <w:t>д</w:t>
            </w:r>
            <w:r>
              <w:rPr>
                <w:spacing w:val="5"/>
                <w:sz w:val="22"/>
                <w:szCs w:val="22"/>
                <w:rtl w:val="0"/>
              </w:rPr>
              <w:t xml:space="preserve">.76, </w:t>
            </w:r>
            <w:r>
              <w:rPr>
                <w:spacing w:val="5"/>
                <w:sz w:val="22"/>
                <w:szCs w:val="22"/>
                <w:rtl w:val="0"/>
              </w:rPr>
              <w:t>кв</w:t>
            </w:r>
            <w:r>
              <w:rPr>
                <w:spacing w:val="5"/>
                <w:sz w:val="22"/>
                <w:szCs w:val="22"/>
                <w:rtl w:val="0"/>
              </w:rPr>
              <w:t>.2</w:t>
            </w:r>
            <w:r>
              <w:rPr>
                <w:spacing w:val="5"/>
                <w:sz w:val="22"/>
                <w:szCs w:val="22"/>
                <w:shd w:val="nil" w:color="auto" w:fill="auto"/>
                <w:rtl w:val="0"/>
              </w:rPr>
              <w:t>)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Получатель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 w:hint="default"/>
                <w:spacing w:val="-1"/>
                <w:rtl w:val="0"/>
                <w:lang w:val="ru-RU"/>
              </w:rPr>
              <w:t>Борукулов Талантбек Исмаилович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rtl w:val="0"/>
              </w:rPr>
              <w:t>Р</w:t>
            </w:r>
            <w:r>
              <w:rPr>
                <w:rFonts w:ascii="Times New Roman" w:hAnsi="Times New Roman"/>
                <w:rtl w:val="0"/>
              </w:rPr>
              <w:t>/</w:t>
            </w:r>
            <w:r>
              <w:rPr>
                <w:rFonts w:ascii="Times New Roman" w:hAnsi="Times New Roman" w:hint="default"/>
                <w:rtl w:val="0"/>
                <w:lang w:val="ru-RU"/>
              </w:rPr>
              <w:t xml:space="preserve">с </w:t>
            </w:r>
            <w:r>
              <w:rPr>
                <w:rFonts w:ascii="Times New Roman" w:hAnsi="Times New Roman"/>
                <w:rtl w:val="0"/>
              </w:rPr>
              <w:t>40817810150190786345</w:t>
            </w:r>
            <w:r>
              <w:rPr>
                <w:rFonts w:ascii="Times New Roman" w:hAnsi="Times New Roman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rtl w:val="0"/>
                <w:lang w:val="ru-RU"/>
              </w:rPr>
              <w:t xml:space="preserve">в 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rtl w:val="0"/>
              </w:rPr>
            </w:pPr>
            <w:r>
              <w:rPr>
                <w:rFonts w:ascii="Times New Roman" w:hAnsi="Times New Roman" w:hint="default"/>
                <w:rtl w:val="0"/>
              </w:rPr>
              <w:t xml:space="preserve">ФИЛИАЛ </w:t>
            </w:r>
            <w:r>
              <w:rPr>
                <w:rFonts w:ascii="Times New Roman" w:hAnsi="Times New Roman" w:hint="default"/>
                <w:rtl w:val="0"/>
                <w:lang w:val="ru-RU"/>
              </w:rPr>
              <w:t>«</w:t>
            </w:r>
            <w:r>
              <w:rPr>
                <w:rFonts w:ascii="Times New Roman" w:hAnsi="Times New Roman" w:hint="default"/>
                <w:rtl w:val="0"/>
              </w:rPr>
              <w:t>ЦЕНТРАЛЬНЫЙ</w:t>
            </w:r>
            <w:r>
              <w:rPr>
                <w:rFonts w:ascii="Times New Roman" w:hAnsi="Times New Roman"/>
                <w:rtl w:val="0"/>
                <w:lang w:val="ru-RU"/>
              </w:rPr>
              <w:t>"</w:t>
            </w:r>
            <w:r>
              <w:rPr>
                <w:rFonts w:ascii="Times New Roman" w:hAnsi="Times New Roman" w:hint="default"/>
                <w:rtl w:val="0"/>
                <w:lang w:val="ru-RU"/>
              </w:rPr>
              <w:t>ПАО</w:t>
            </w:r>
            <w:r>
              <w:rPr>
                <w:rFonts w:ascii="Times New Roman" w:hAnsi="Times New Roman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/>
                <w:rtl w:val="0"/>
                <w:lang w:val="ru-RU"/>
              </w:rPr>
              <w:t>"</w:t>
            </w:r>
            <w:r>
              <w:rPr>
                <w:rFonts w:ascii="Times New Roman" w:hAnsi="Times New Roman" w:hint="default"/>
                <w:rtl w:val="0"/>
              </w:rPr>
              <w:t>СОВКОМБАНК</w:t>
            </w:r>
            <w:r>
              <w:rPr>
                <w:rFonts w:ascii="Times New Roman" w:hAnsi="Times New Roman"/>
                <w:rtl w:val="0"/>
              </w:rPr>
              <w:t>" (</w:t>
            </w:r>
            <w:r>
              <w:rPr>
                <w:rFonts w:ascii="Times New Roman" w:hAnsi="Times New Roman" w:hint="default"/>
                <w:rtl w:val="0"/>
              </w:rPr>
              <w:t>БЕРДСК</w:t>
            </w:r>
            <w:r>
              <w:rPr>
                <w:rFonts w:ascii="Times New Roman" w:hAnsi="Times New Roman"/>
                <w:rtl w:val="0"/>
              </w:rPr>
              <w:t xml:space="preserve">) 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rtl w:val="0"/>
              </w:rPr>
            </w:pPr>
            <w:r>
              <w:rPr>
                <w:rFonts w:ascii="Times New Roman" w:hAnsi="Times New Roman" w:hint="default"/>
                <w:rtl w:val="0"/>
              </w:rPr>
              <w:t>к</w:t>
            </w:r>
            <w:r>
              <w:rPr>
                <w:rFonts w:ascii="Times New Roman" w:hAnsi="Times New Roman"/>
                <w:rtl w:val="0"/>
              </w:rPr>
              <w:t>/</w:t>
            </w:r>
            <w:r>
              <w:rPr>
                <w:rFonts w:ascii="Times New Roman" w:hAnsi="Times New Roman" w:hint="default"/>
                <w:rtl w:val="0"/>
                <w:lang w:val="ru-RU"/>
              </w:rPr>
              <w:t xml:space="preserve">с </w:t>
            </w:r>
            <w:r>
              <w:rPr>
                <w:rFonts w:ascii="Times New Roman" w:hAnsi="Times New Roman"/>
                <w:rtl w:val="0"/>
              </w:rPr>
              <w:t>30101810150040000763</w:t>
            </w:r>
            <w:r>
              <w:rPr>
                <w:rFonts w:ascii="Times New Roman" w:hAnsi="Times New Roman"/>
                <w:rtl w:val="0"/>
                <w:lang w:val="ru-RU"/>
              </w:rPr>
              <w:t xml:space="preserve">     </w:t>
            </w:r>
            <w:r>
              <w:rPr>
                <w:rFonts w:ascii="Times New Roman" w:hAnsi="Times New Roman" w:hint="default"/>
                <w:rtl w:val="0"/>
              </w:rPr>
              <w:t xml:space="preserve">БИК </w:t>
            </w:r>
            <w:r>
              <w:rPr>
                <w:rFonts w:ascii="Times New Roman" w:hAnsi="Times New Roman"/>
                <w:rtl w:val="0"/>
              </w:rPr>
              <w:t>045004763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rtl w:val="0"/>
              </w:rPr>
            </w:pPr>
            <w:r>
              <w:rPr>
                <w:rFonts w:ascii="Times New Roman" w:hAnsi="Times New Roman" w:hint="default"/>
                <w:rtl w:val="0"/>
              </w:rPr>
              <w:t>ИНН</w:t>
            </w:r>
            <w:r>
              <w:rPr>
                <w:rFonts w:ascii="Times New Roman" w:hAnsi="Times New Roman"/>
                <w:rtl w:val="0"/>
                <w:lang w:val="ru-RU"/>
              </w:rPr>
              <w:t>/</w:t>
            </w:r>
            <w:r>
              <w:rPr>
                <w:rFonts w:ascii="Times New Roman" w:hAnsi="Times New Roman" w:hint="default"/>
                <w:rtl w:val="0"/>
                <w:lang w:val="ru-RU"/>
              </w:rPr>
              <w:t>КПП</w:t>
            </w:r>
            <w:r>
              <w:rPr>
                <w:rFonts w:ascii="Times New Roman" w:hAnsi="Times New Roman" w:hint="default"/>
                <w:rtl w:val="0"/>
                <w:lang w:val="ru-RU"/>
              </w:rPr>
              <w:t xml:space="preserve"> БАНКА</w:t>
            </w:r>
            <w:r>
              <w:rPr>
                <w:rFonts w:ascii="Times New Roman" w:hAnsi="Times New Roman"/>
                <w:rtl w:val="0"/>
                <w:lang w:val="ru-RU"/>
              </w:rPr>
              <w:t xml:space="preserve">: </w:t>
            </w:r>
            <w:r>
              <w:rPr>
                <w:rFonts w:ascii="Times New Roman" w:hAnsi="Times New Roman"/>
                <w:rtl w:val="0"/>
              </w:rPr>
              <w:t>4401116480</w:t>
            </w:r>
            <w:r>
              <w:rPr>
                <w:rFonts w:ascii="Times New Roman" w:hAnsi="Times New Roman"/>
                <w:rtl w:val="0"/>
                <w:lang w:val="ru-RU"/>
              </w:rPr>
              <w:t xml:space="preserve"> / </w:t>
            </w:r>
            <w:r>
              <w:rPr>
                <w:rFonts w:ascii="Times New Roman" w:hAnsi="Times New Roman"/>
                <w:rtl w:val="0"/>
              </w:rPr>
              <w:t>544543001</w:t>
            </w: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/>
                <w:rtl w:val="0"/>
                <w:lang w:val="ru-RU"/>
              </w:rPr>
              <w:t>.</w:t>
            </w:r>
            <w:r>
              <w:rPr>
                <w:rFonts w:ascii="Times New Roman" w:cs="Times New Roman" w:hAnsi="Times New Roman" w:eastAsia="Times New Roman"/>
              </w:rPr>
            </w:r>
          </w:p>
        </w:tc>
        <w:tc>
          <w:tcPr>
            <w:tcW w:type="dxa" w:w="5005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711" w:hRule="atLeast"/>
        </w:trPr>
        <w:tc>
          <w:tcPr>
            <w:tcW w:type="dxa" w:w="499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u w:val="none"/>
                <w:shd w:val="nil" w:color="auto" w:fill="auto"/>
                <w:rtl w:val="0"/>
                <w:lang w:val="ru-RU"/>
              </w:rPr>
              <w:t>__________________________</w:t>
            </w:r>
            <w:r>
              <w:rPr>
                <w:rFonts w:ascii="Times New Roman" w:hAnsi="Times New Roman"/>
                <w:u w:val="none"/>
                <w:shd w:val="nil" w:color="auto" w:fill="auto"/>
                <w:rtl w:val="0"/>
                <w:lang w:val="ru-RU"/>
              </w:rPr>
              <w:t xml:space="preserve"> /</w:t>
            </w:r>
            <w:r>
              <w:rPr>
                <w:rFonts w:ascii="Times New Roman" w:hAnsi="Times New Roman" w:hint="default"/>
                <w:u w:val="none"/>
                <w:shd w:val="nil" w:color="auto" w:fill="auto"/>
                <w:rtl w:val="0"/>
                <w:lang w:val="ru-RU"/>
              </w:rPr>
              <w:t>Варбан А</w:t>
            </w:r>
            <w:r>
              <w:rPr>
                <w:rFonts w:ascii="Times New Roman" w:hAnsi="Times New Roman"/>
                <w:u w:val="none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u w:val="none"/>
                <w:shd w:val="nil" w:color="auto" w:fill="auto"/>
                <w:rtl w:val="0"/>
                <w:lang w:val="ru-RU"/>
              </w:rPr>
              <w:t>С</w:t>
            </w:r>
            <w:r>
              <w:rPr>
                <w:rFonts w:ascii="Times New Roman" w:hAnsi="Times New Roman"/>
                <w:u w:val="none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/>
                <w:u w:val="single"/>
                <w:shd w:val="nil" w:color="auto" w:fill="auto"/>
                <w:rtl w:val="0"/>
                <w:lang w:val="ru-RU"/>
              </w:rPr>
              <w:t>/</w:t>
            </w:r>
            <w:r>
              <w:rPr>
                <w:rFonts w:ascii="Times New Roman" w:cs="Times New Roman" w:hAnsi="Times New Roman" w:eastAsia="Times New Roman"/>
                <w:u w:val="single"/>
                <w:shd w:val="nil" w:color="auto" w:fill="auto"/>
              </w:rPr>
            </w:r>
          </w:p>
        </w:tc>
        <w:tc>
          <w:tcPr>
            <w:tcW w:type="dxa" w:w="5005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>___________________________/_____________/</w:t>
            </w:r>
          </w:p>
        </w:tc>
      </w:tr>
    </w:tbl>
    <w:p>
      <w:pPr>
        <w:pStyle w:val="Обычный"/>
        <w:widowControl w:val="0"/>
        <w:spacing w:after="0" w:line="240" w:lineRule="auto"/>
        <w:jc w:val="center"/>
      </w:pPr>
      <w:r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567" w:right="567" w:bottom="567" w:left="1418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imes Roman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nothing"/>
      <w:lvlText w:val="%1."/>
      <w:lvlJc w:val="left"/>
      <w:pPr>
        <w:ind w:left="927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nothing"/>
      <w:lvlText w:val="%2."/>
      <w:lvlJc w:val="left"/>
      <w:pPr>
        <w:ind w:left="1647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2393"/>
        </w:tabs>
        <w:ind w:left="2612" w:hanging="53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3120"/>
        </w:tabs>
        <w:ind w:left="3339" w:hanging="61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3840"/>
        </w:tabs>
        <w:ind w:left="4059" w:hanging="61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4553"/>
        </w:tabs>
        <w:ind w:left="4772" w:hanging="53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5280"/>
        </w:tabs>
        <w:ind w:left="5499" w:hanging="61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6000"/>
        </w:tabs>
        <w:ind w:left="6219" w:hanging="61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num" w:pos="6713"/>
        </w:tabs>
        <w:ind w:left="6932" w:hanging="53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Пункты"/>
  </w:abstractNum>
  <w:abstractNum w:abstractNumId="3">
    <w:multiLevelType w:val="hybridMultilevel"/>
    <w:styleLink w:val="Пункты"/>
    <w:lvl w:ilvl="0">
      <w:start w:val="1"/>
      <w:numFmt w:val="bullet"/>
      <w:suff w:val="tab"/>
      <w:lvlText w:val="-"/>
      <w:lvlJc w:val="left"/>
      <w:pPr>
        <w:tabs>
          <w:tab w:val="num" w:pos="756"/>
        </w:tabs>
        <w:ind w:left="189" w:firstLine="3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num" w:pos="1356"/>
        </w:tabs>
        <w:ind w:left="789" w:firstLine="3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num" w:pos="1956"/>
        </w:tabs>
        <w:ind w:left="1389" w:firstLine="3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num" w:pos="2556"/>
        </w:tabs>
        <w:ind w:left="1989" w:firstLine="3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num" w:pos="3156"/>
        </w:tabs>
        <w:ind w:left="2589" w:firstLine="3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num" w:pos="3756"/>
        </w:tabs>
        <w:ind w:left="3189" w:firstLine="3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num" w:pos="4356"/>
        </w:tabs>
        <w:ind w:left="3789" w:firstLine="3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num" w:pos="4956"/>
        </w:tabs>
        <w:ind w:left="4389" w:firstLine="3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num" w:pos="5556"/>
        </w:tabs>
        <w:ind w:left="4989" w:firstLine="3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character" w:styleId="Ссылка">
    <w:name w:val="Ссылка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Ссылка"/>
    <w:next w:val="Hyperlink.0"/>
    <w:rPr>
      <w:outline w:val="0"/>
      <w:color w:val="000000"/>
      <w:u w:val="none"/>
      <w14:textFill>
        <w14:solidFill>
          <w14:srgbClr w14:val="000000"/>
        </w14:solidFill>
      </w14:textFill>
    </w:rPr>
  </w:style>
  <w:style w:type="numbering" w:styleId="Пункты">
    <w:name w:val="Пункты"/>
    <w:pPr>
      <w:numPr>
        <w:numId w:val="3"/>
      </w:numPr>
    </w:pPr>
  </w:style>
  <w:style w:type="paragraph" w:styleId="Основной текст A">
    <w:name w:val="Основной текст A"/>
    <w:next w:val="Основно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