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BE" w:rsidRPr="003C77BE" w:rsidRDefault="003C77BE" w:rsidP="003C77BE">
      <w:pPr>
        <w:pStyle w:val="3"/>
        <w:rPr>
          <w:color w:val="auto"/>
        </w:rPr>
      </w:pPr>
      <w:bookmarkStart w:id="0" w:name="_Toc109226253"/>
      <w:r w:rsidRPr="003C77BE">
        <w:rPr>
          <w:color w:val="auto"/>
        </w:rPr>
        <w:t>Приложение №1</w:t>
      </w:r>
      <w:bookmarkEnd w:id="0"/>
    </w:p>
    <w:p w:rsidR="003C77BE" w:rsidRPr="003C77BE" w:rsidRDefault="003C77BE" w:rsidP="003C77BE">
      <w:pPr>
        <w:pStyle w:val="3"/>
        <w:rPr>
          <w:color w:val="auto"/>
        </w:rPr>
      </w:pPr>
      <w:bookmarkStart w:id="1" w:name="_Toc35004237"/>
      <w:bookmarkStart w:id="2" w:name="_Toc109226254"/>
      <w:r w:rsidRPr="003C77BE">
        <w:rPr>
          <w:color w:val="auto"/>
        </w:rPr>
        <w:t>к Положению о порядке, сроках и условиях</w:t>
      </w:r>
      <w:bookmarkEnd w:id="1"/>
      <w:bookmarkEnd w:id="2"/>
      <w:r w:rsidRPr="003C77BE">
        <w:rPr>
          <w:color w:val="auto"/>
        </w:rPr>
        <w:t xml:space="preserve"> </w:t>
      </w:r>
    </w:p>
    <w:p w:rsidR="003C77BE" w:rsidRPr="003C77BE" w:rsidRDefault="003C77BE" w:rsidP="003C77BE">
      <w:pPr>
        <w:pStyle w:val="3"/>
        <w:rPr>
          <w:color w:val="auto"/>
        </w:rPr>
      </w:pPr>
      <w:bookmarkStart w:id="3" w:name="_Toc109226255"/>
      <w:bookmarkStart w:id="4" w:name="_Toc35004238"/>
      <w:r w:rsidRPr="003C77BE">
        <w:rPr>
          <w:color w:val="auto"/>
        </w:rPr>
        <w:t>продажи имущества</w:t>
      </w:r>
      <w:bookmarkEnd w:id="3"/>
      <w:r w:rsidRPr="003C77BE">
        <w:rPr>
          <w:color w:val="auto"/>
        </w:rPr>
        <w:t xml:space="preserve"> </w:t>
      </w:r>
      <w:bookmarkEnd w:id="4"/>
    </w:p>
    <w:p w:rsidR="003C77BE" w:rsidRPr="003C77BE" w:rsidRDefault="003C77BE" w:rsidP="003C77BE">
      <w:pPr>
        <w:pStyle w:val="50"/>
        <w:shd w:val="clear" w:color="auto" w:fill="auto"/>
        <w:spacing w:before="0" w:line="295" w:lineRule="exact"/>
        <w:jc w:val="right"/>
        <w:rPr>
          <w:rFonts w:eastAsia="Calibri"/>
          <w:b w:val="0"/>
          <w:bCs w:val="0"/>
          <w:sz w:val="24"/>
          <w:szCs w:val="32"/>
          <w:lang w:eastAsia="ru-RU" w:bidi="ru-RU"/>
        </w:rPr>
      </w:pPr>
      <w:r w:rsidRPr="003C77BE">
        <w:rPr>
          <w:rFonts w:eastAsia="Calibri"/>
          <w:b w:val="0"/>
          <w:bCs w:val="0"/>
          <w:sz w:val="24"/>
          <w:szCs w:val="32"/>
          <w:lang w:eastAsia="ru-RU" w:bidi="ru-RU"/>
        </w:rPr>
        <w:t xml:space="preserve">Сергиенко Александра Михайловича </w:t>
      </w:r>
    </w:p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>«__»__________ 20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2</w:t>
      </w:r>
      <w:r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4</w:t>
      </w:r>
      <w:r w:rsidRPr="00B01BD9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val="x-none"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val="x-none"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val="x-none" w:eastAsia="en-US" w:bidi="ar-SA"/>
        </w:rPr>
        <w:t xml:space="preserve">г. </w:t>
      </w:r>
      <w:r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Краснодар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Сергиенко Александр Михайлович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>
        <w:rPr>
          <w:rFonts w:ascii="Times New Roman" w:eastAsia="Times New Roman" w:hAnsi="Times New Roman" w:cs="Times New Roman"/>
          <w:lang w:bidi="ar-SA"/>
        </w:rPr>
        <w:t>финансового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 управляющего действующего на основании </w:t>
      </w:r>
      <w:r>
        <w:rPr>
          <w:rFonts w:ascii="Times New Roman" w:eastAsia="Times New Roman" w:hAnsi="Times New Roman" w:cs="Times New Roman"/>
          <w:lang w:bidi="ar-SA"/>
        </w:rPr>
        <w:t>Решения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>
        <w:rPr>
          <w:rFonts w:ascii="Times New Roman" w:eastAsia="Times New Roman" w:hAnsi="Times New Roman" w:cs="Times New Roman"/>
          <w:lang w:bidi="ar-SA"/>
        </w:rPr>
        <w:t>Краснодарского края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, именуемое в дальнейшем </w:t>
      </w:r>
      <w:r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2.1. Общая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цена, которую покупатель обязан уплатить продавцу за приобретаемое по настоящему договору имущество составляет _________ рублей.  Указанная цена является окончательной и изменению не подлежит.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2.2. Оплата имущества, подлежащего передаче по настоящему договору, производится покупателем в течение 5 (пяти)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2.3.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lastRenderedPageBreak/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города </w:t>
      </w:r>
      <w:r>
        <w:rPr>
          <w:rFonts w:ascii="Times New Roman" w:eastAsia="Times New Roman" w:hAnsi="Times New Roman" w:cs="Times New Roman"/>
          <w:lang w:bidi="ar-SA"/>
        </w:rPr>
        <w:t>Краснодарского края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5.3.</w:t>
      </w:r>
      <w:r w:rsidRPr="007D2909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Арбитражный суд города </w:t>
      </w:r>
      <w:r>
        <w:rPr>
          <w:rFonts w:ascii="Times New Roman" w:eastAsia="Times New Roman" w:hAnsi="Times New Roman" w:cs="Times New Roman"/>
          <w:lang w:bidi="ar-SA"/>
        </w:rPr>
        <w:t>Краснодарского края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ИНН  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СНИЛС 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Расчётный счёт №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в 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БИК 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К/с №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финансовый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управляющий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_________________ В.В. Воронцов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4"/>
          <w:footerReference w:type="default" r:id="rId5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  <w:bookmarkStart w:id="5" w:name="_GoBack"/>
      <w:bookmarkEnd w:id="5"/>
    </w:p>
    <w:p w:rsidR="0092406F" w:rsidRPr="003C77BE" w:rsidRDefault="0092406F" w:rsidP="003C77BE"/>
    <w:sectPr w:rsidR="0092406F" w:rsidRPr="003C7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DD" w:rsidRPr="006A03DD" w:rsidRDefault="003C77BE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3</w:t>
    </w:r>
    <w:r w:rsidRPr="006A03DD">
      <w:rPr>
        <w:rFonts w:ascii="Times New Roman" w:hAnsi="Times New Roman" w:cs="Times New Roman"/>
      </w:rPr>
      <w:fldChar w:fldCharType="end"/>
    </w:r>
  </w:p>
  <w:p w:rsidR="006A03DD" w:rsidRDefault="003C77BE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BE"/>
    <w:rsid w:val="003C77BE"/>
    <w:rsid w:val="0092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CF811-375B-4956-86CF-1BDE5C8D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ITCO</cp:lastModifiedBy>
  <cp:revision>1</cp:revision>
  <dcterms:created xsi:type="dcterms:W3CDTF">2024-07-25T05:50:00Z</dcterms:created>
  <dcterms:modified xsi:type="dcterms:W3CDTF">2024-07-25T05:51:00Z</dcterms:modified>
</cp:coreProperties>
</file>